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会泽县201</w:t>
      </w:r>
      <w:r>
        <w:rPr>
          <w:rFonts w:hint="eastAsia" w:ascii="方正小标宋简体" w:hAnsi="方正小标宋简体" w:eastAsia="方正小标宋简体" w:cs="方正小标宋简体"/>
          <w:sz w:val="44"/>
          <w:szCs w:val="44"/>
          <w:lang w:val="en-US" w:eastAsia="zh-CN"/>
        </w:rPr>
        <w:t>9</w:t>
      </w:r>
      <w:r>
        <w:rPr>
          <w:rFonts w:hint="eastAsia" w:ascii="方正小标宋简体" w:hAnsi="方正小标宋简体" w:eastAsia="方正小标宋简体" w:cs="方正小标宋简体"/>
          <w:sz w:val="44"/>
          <w:szCs w:val="44"/>
        </w:rPr>
        <w:t>年特岗教师招聘公告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根据《云南省教育厅关于下达201</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年度中央特岗计划招聘指标的通知》（云教</w:t>
      </w:r>
      <w:r>
        <w:rPr>
          <w:rFonts w:hint="eastAsia" w:ascii="方正仿宋_GBK" w:hAnsi="方正仿宋_GBK" w:eastAsia="方正仿宋_GBK" w:cs="方正仿宋_GBK"/>
          <w:sz w:val="32"/>
          <w:szCs w:val="32"/>
          <w:lang w:eastAsia="zh-CN"/>
        </w:rPr>
        <w:t>函</w:t>
      </w:r>
      <w:r>
        <w:rPr>
          <w:rFonts w:hint="eastAsia" w:ascii="方正仿宋_GBK" w:hAnsi="方正仿宋_GBK" w:eastAsia="方正仿宋_GBK" w:cs="方正仿宋_GBK"/>
          <w:sz w:val="32"/>
          <w:szCs w:val="32"/>
        </w:rPr>
        <w:t>〔201</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79</w:t>
      </w:r>
      <w:r>
        <w:rPr>
          <w:rFonts w:hint="eastAsia" w:ascii="方正仿宋_GBK" w:hAnsi="方正仿宋_GBK" w:eastAsia="方正仿宋_GBK" w:cs="方正仿宋_GBK"/>
          <w:sz w:val="32"/>
          <w:szCs w:val="32"/>
        </w:rPr>
        <w:t>号）和《云南省教育厅关于做好201</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年中央特岗计划招聘考试工作的通知》要求，现将会泽县201</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年特岗教师招聘</w:t>
      </w:r>
      <w:r>
        <w:rPr>
          <w:rFonts w:hint="eastAsia" w:ascii="方正仿宋_GBK" w:hAnsi="方正仿宋_GBK" w:eastAsia="方正仿宋_GBK" w:cs="方正仿宋_GBK"/>
          <w:sz w:val="32"/>
          <w:szCs w:val="32"/>
          <w:lang w:eastAsia="zh-CN"/>
        </w:rPr>
        <w:t>考试工作有关</w:t>
      </w:r>
      <w:r>
        <w:rPr>
          <w:rFonts w:hint="eastAsia" w:ascii="方正仿宋_GBK" w:hAnsi="方正仿宋_GBK" w:eastAsia="方正仿宋_GBK" w:cs="方正仿宋_GBK"/>
          <w:sz w:val="32"/>
          <w:szCs w:val="32"/>
        </w:rPr>
        <w:t>事项公告如下：</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一、招聘岗位计划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（一）中学岗位</w:t>
      </w:r>
      <w:r>
        <w:rPr>
          <w:rFonts w:hint="eastAsia" w:ascii="方正楷体_GBK" w:hAnsi="方正楷体_GBK" w:eastAsia="方正楷体_GBK" w:cs="方正楷体_GBK"/>
          <w:sz w:val="32"/>
          <w:szCs w:val="32"/>
          <w:lang w:val="en-US" w:eastAsia="zh-CN"/>
        </w:rPr>
        <w:t>350</w:t>
      </w:r>
      <w:r>
        <w:rPr>
          <w:rFonts w:hint="eastAsia" w:ascii="方正楷体_GBK" w:hAnsi="方正楷体_GBK" w:eastAsia="方正楷体_GBK" w:cs="方正楷体_GBK"/>
          <w:sz w:val="32"/>
          <w:szCs w:val="32"/>
        </w:rPr>
        <w:t>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1.公开招聘</w:t>
      </w:r>
      <w:r>
        <w:rPr>
          <w:rFonts w:hint="eastAsia" w:ascii="方正仿宋_GBK" w:hAnsi="方正仿宋_GBK" w:eastAsia="方正仿宋_GBK" w:cs="方正仿宋_GBK"/>
          <w:sz w:val="32"/>
          <w:szCs w:val="32"/>
          <w:lang w:val="en-US" w:eastAsia="zh-CN"/>
        </w:rPr>
        <w:t>204</w:t>
      </w:r>
      <w:r>
        <w:rPr>
          <w:rFonts w:hint="eastAsia" w:ascii="方正仿宋_GBK" w:hAnsi="方正仿宋_GBK" w:eastAsia="方正仿宋_GBK" w:cs="方正仿宋_GBK"/>
          <w:sz w:val="32"/>
          <w:szCs w:val="32"/>
        </w:rPr>
        <w:t>人：语文</w:t>
      </w:r>
      <w:r>
        <w:rPr>
          <w:rFonts w:hint="eastAsia" w:ascii="方正仿宋_GBK" w:hAnsi="方正仿宋_GBK" w:eastAsia="方正仿宋_GBK" w:cs="方正仿宋_GBK"/>
          <w:sz w:val="32"/>
          <w:szCs w:val="32"/>
          <w:lang w:val="en-US" w:eastAsia="zh-CN"/>
        </w:rPr>
        <w:t>30</w:t>
      </w:r>
      <w:r>
        <w:rPr>
          <w:rFonts w:hint="eastAsia" w:ascii="方正仿宋_GBK" w:hAnsi="方正仿宋_GBK" w:eastAsia="方正仿宋_GBK" w:cs="方正仿宋_GBK"/>
          <w:sz w:val="32"/>
          <w:szCs w:val="32"/>
        </w:rPr>
        <w:t>人、数学</w:t>
      </w:r>
      <w:r>
        <w:rPr>
          <w:rFonts w:hint="eastAsia" w:ascii="方正仿宋_GBK" w:hAnsi="方正仿宋_GBK" w:eastAsia="方正仿宋_GBK" w:cs="方正仿宋_GBK"/>
          <w:sz w:val="32"/>
          <w:szCs w:val="32"/>
          <w:lang w:val="en-US" w:eastAsia="zh-CN"/>
        </w:rPr>
        <w:t>37</w:t>
      </w:r>
      <w:r>
        <w:rPr>
          <w:rFonts w:hint="eastAsia" w:ascii="方正仿宋_GBK" w:hAnsi="方正仿宋_GBK" w:eastAsia="方正仿宋_GBK" w:cs="方正仿宋_GBK"/>
          <w:sz w:val="32"/>
          <w:szCs w:val="32"/>
        </w:rPr>
        <w:t>人、英语</w:t>
      </w:r>
      <w:r>
        <w:rPr>
          <w:rFonts w:hint="eastAsia" w:ascii="方正仿宋_GBK" w:hAnsi="方正仿宋_GBK" w:eastAsia="方正仿宋_GBK" w:cs="方正仿宋_GBK"/>
          <w:sz w:val="32"/>
          <w:szCs w:val="32"/>
          <w:lang w:val="en-US" w:eastAsia="zh-CN"/>
        </w:rPr>
        <w:t>42</w:t>
      </w:r>
      <w:r>
        <w:rPr>
          <w:rFonts w:hint="eastAsia" w:ascii="方正仿宋_GBK" w:hAnsi="方正仿宋_GBK" w:eastAsia="方正仿宋_GBK" w:cs="方正仿宋_GBK"/>
          <w:sz w:val="32"/>
          <w:szCs w:val="32"/>
        </w:rPr>
        <w:t>人、物理</w:t>
      </w:r>
      <w:r>
        <w:rPr>
          <w:rFonts w:hint="eastAsia" w:ascii="方正仿宋_GBK" w:hAnsi="方正仿宋_GBK" w:eastAsia="方正仿宋_GBK" w:cs="方正仿宋_GBK"/>
          <w:sz w:val="32"/>
          <w:szCs w:val="32"/>
          <w:lang w:val="en-US" w:eastAsia="zh-CN"/>
        </w:rPr>
        <w:t>20</w:t>
      </w:r>
      <w:r>
        <w:rPr>
          <w:rFonts w:hint="eastAsia" w:ascii="方正仿宋_GBK" w:hAnsi="方正仿宋_GBK" w:eastAsia="方正仿宋_GBK" w:cs="方正仿宋_GBK"/>
          <w:sz w:val="32"/>
          <w:szCs w:val="32"/>
        </w:rPr>
        <w:t>人、化学</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人、生物</w:t>
      </w:r>
      <w:r>
        <w:rPr>
          <w:rFonts w:hint="eastAsia" w:ascii="方正仿宋_GBK" w:hAnsi="方正仿宋_GBK" w:eastAsia="方正仿宋_GBK" w:cs="方正仿宋_GBK"/>
          <w:sz w:val="32"/>
          <w:szCs w:val="32"/>
          <w:lang w:val="en-US" w:eastAsia="zh-CN"/>
        </w:rPr>
        <w:t>12</w:t>
      </w:r>
      <w:r>
        <w:rPr>
          <w:rFonts w:hint="eastAsia" w:ascii="方正仿宋_GBK" w:hAnsi="方正仿宋_GBK" w:eastAsia="方正仿宋_GBK" w:cs="方正仿宋_GBK"/>
          <w:sz w:val="32"/>
          <w:szCs w:val="32"/>
        </w:rPr>
        <w:t>人、政治</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人、历史</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人、地理</w:t>
      </w:r>
      <w:r>
        <w:rPr>
          <w:rFonts w:hint="eastAsia" w:ascii="方正仿宋_GBK" w:hAnsi="方正仿宋_GBK" w:eastAsia="方正仿宋_GBK" w:cs="方正仿宋_GBK"/>
          <w:sz w:val="32"/>
          <w:szCs w:val="32"/>
          <w:lang w:val="en-US" w:eastAsia="zh-CN"/>
        </w:rPr>
        <w:t>11</w:t>
      </w:r>
      <w:r>
        <w:rPr>
          <w:rFonts w:hint="eastAsia" w:ascii="方正仿宋_GBK" w:hAnsi="方正仿宋_GBK" w:eastAsia="方正仿宋_GBK" w:cs="方正仿宋_GBK"/>
          <w:sz w:val="32"/>
          <w:szCs w:val="32"/>
        </w:rPr>
        <w:t>人、音乐</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人、体育</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人、美术</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人、信息技术</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2.定向招聘研究生、师范专业本科生</w:t>
      </w:r>
      <w:r>
        <w:rPr>
          <w:rFonts w:hint="eastAsia" w:ascii="方正仿宋_GBK" w:hAnsi="方正仿宋_GBK" w:eastAsia="方正仿宋_GBK" w:cs="方正仿宋_GBK"/>
          <w:sz w:val="32"/>
          <w:szCs w:val="32"/>
          <w:lang w:val="en-US" w:eastAsia="zh-CN"/>
        </w:rPr>
        <w:t>146</w:t>
      </w:r>
      <w:r>
        <w:rPr>
          <w:rFonts w:hint="eastAsia" w:ascii="方正仿宋_GBK" w:hAnsi="方正仿宋_GBK" w:eastAsia="方正仿宋_GBK" w:cs="方正仿宋_GBK"/>
          <w:sz w:val="32"/>
          <w:szCs w:val="32"/>
        </w:rPr>
        <w:t>人（已经与会泽县教育</w:t>
      </w:r>
      <w:r>
        <w:rPr>
          <w:rFonts w:hint="eastAsia" w:ascii="方正仿宋_GBK" w:hAnsi="方正仿宋_GBK" w:eastAsia="方正仿宋_GBK" w:cs="方正仿宋_GBK"/>
          <w:sz w:val="32"/>
          <w:szCs w:val="32"/>
          <w:lang w:eastAsia="zh-CN"/>
        </w:rPr>
        <w:t>体育</w:t>
      </w:r>
      <w:r>
        <w:rPr>
          <w:rFonts w:hint="eastAsia" w:ascii="方正仿宋_GBK" w:hAnsi="方正仿宋_GBK" w:eastAsia="方正仿宋_GBK" w:cs="方正仿宋_GBK"/>
          <w:sz w:val="32"/>
          <w:szCs w:val="32"/>
        </w:rPr>
        <w:t>局签订了就业协议）：语文</w:t>
      </w:r>
      <w:r>
        <w:rPr>
          <w:rFonts w:hint="eastAsia" w:ascii="方正仿宋_GBK" w:hAnsi="方正仿宋_GBK" w:eastAsia="方正仿宋_GBK" w:cs="方正仿宋_GBK"/>
          <w:sz w:val="32"/>
          <w:szCs w:val="32"/>
          <w:lang w:val="en-US" w:eastAsia="zh-CN"/>
        </w:rPr>
        <w:t>22</w:t>
      </w:r>
      <w:r>
        <w:rPr>
          <w:rFonts w:hint="eastAsia" w:ascii="方正仿宋_GBK" w:hAnsi="方正仿宋_GBK" w:eastAsia="方正仿宋_GBK" w:cs="方正仿宋_GBK"/>
          <w:sz w:val="32"/>
          <w:szCs w:val="32"/>
        </w:rPr>
        <w:t>人、数学</w:t>
      </w:r>
      <w:r>
        <w:rPr>
          <w:rFonts w:hint="eastAsia" w:ascii="方正仿宋_GBK" w:hAnsi="方正仿宋_GBK" w:eastAsia="方正仿宋_GBK" w:cs="方正仿宋_GBK"/>
          <w:sz w:val="32"/>
          <w:szCs w:val="32"/>
          <w:lang w:val="en-US" w:eastAsia="zh-CN"/>
        </w:rPr>
        <w:t>29</w:t>
      </w:r>
      <w:r>
        <w:rPr>
          <w:rFonts w:hint="eastAsia" w:ascii="方正仿宋_GBK" w:hAnsi="方正仿宋_GBK" w:eastAsia="方正仿宋_GBK" w:cs="方正仿宋_GBK"/>
          <w:sz w:val="32"/>
          <w:szCs w:val="32"/>
        </w:rPr>
        <w:t>人、英语</w:t>
      </w:r>
      <w:r>
        <w:rPr>
          <w:rFonts w:hint="eastAsia" w:ascii="方正仿宋_GBK" w:hAnsi="方正仿宋_GBK" w:eastAsia="方正仿宋_GBK" w:cs="方正仿宋_GBK"/>
          <w:sz w:val="32"/>
          <w:szCs w:val="32"/>
          <w:lang w:val="en-US" w:eastAsia="zh-CN"/>
        </w:rPr>
        <w:t>26</w:t>
      </w:r>
      <w:r>
        <w:rPr>
          <w:rFonts w:hint="eastAsia" w:ascii="方正仿宋_GBK" w:hAnsi="方正仿宋_GBK" w:eastAsia="方正仿宋_GBK" w:cs="方正仿宋_GBK"/>
          <w:sz w:val="32"/>
          <w:szCs w:val="32"/>
        </w:rPr>
        <w:t>人、物理</w:t>
      </w:r>
      <w:r>
        <w:rPr>
          <w:rFonts w:hint="eastAsia" w:ascii="方正仿宋_GBK" w:hAnsi="方正仿宋_GBK" w:eastAsia="方正仿宋_GBK" w:cs="方正仿宋_GBK"/>
          <w:sz w:val="32"/>
          <w:szCs w:val="32"/>
          <w:lang w:val="en-US" w:eastAsia="zh-CN"/>
        </w:rPr>
        <w:t>13</w:t>
      </w:r>
      <w:r>
        <w:rPr>
          <w:rFonts w:hint="eastAsia" w:ascii="方正仿宋_GBK" w:hAnsi="方正仿宋_GBK" w:eastAsia="方正仿宋_GBK" w:cs="方正仿宋_GBK"/>
          <w:sz w:val="32"/>
          <w:szCs w:val="32"/>
        </w:rPr>
        <w:t>人、化学</w:t>
      </w:r>
      <w:r>
        <w:rPr>
          <w:rFonts w:hint="eastAsia" w:ascii="方正仿宋_GBK" w:hAnsi="方正仿宋_GBK" w:eastAsia="方正仿宋_GBK" w:cs="方正仿宋_GBK"/>
          <w:sz w:val="32"/>
          <w:szCs w:val="32"/>
          <w:lang w:val="en-US" w:eastAsia="zh-CN"/>
        </w:rPr>
        <w:t>15</w:t>
      </w:r>
      <w:r>
        <w:rPr>
          <w:rFonts w:hint="eastAsia" w:ascii="方正仿宋_GBK" w:hAnsi="方正仿宋_GBK" w:eastAsia="方正仿宋_GBK" w:cs="方正仿宋_GBK"/>
          <w:sz w:val="32"/>
          <w:szCs w:val="32"/>
        </w:rPr>
        <w:t>人、生物1</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人、政治</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人、历史</w:t>
      </w:r>
      <w:r>
        <w:rPr>
          <w:rFonts w:hint="eastAsia" w:ascii="方正仿宋_GBK" w:hAnsi="方正仿宋_GBK" w:eastAsia="方正仿宋_GBK" w:cs="方正仿宋_GBK"/>
          <w:sz w:val="32"/>
          <w:szCs w:val="32"/>
          <w:lang w:val="en-US" w:eastAsia="zh-CN"/>
        </w:rPr>
        <w:t>11</w:t>
      </w:r>
      <w:r>
        <w:rPr>
          <w:rFonts w:hint="eastAsia" w:ascii="方正仿宋_GBK" w:hAnsi="方正仿宋_GBK" w:eastAsia="方正仿宋_GBK" w:cs="方正仿宋_GBK"/>
          <w:sz w:val="32"/>
          <w:szCs w:val="32"/>
        </w:rPr>
        <w:t>人、地理</w:t>
      </w:r>
      <w:r>
        <w:rPr>
          <w:rFonts w:hint="eastAsia" w:ascii="方正仿宋_GBK" w:hAnsi="方正仿宋_GBK" w:eastAsia="方正仿宋_GBK" w:cs="方正仿宋_GBK"/>
          <w:sz w:val="32"/>
          <w:szCs w:val="32"/>
          <w:lang w:val="en-US" w:eastAsia="zh-CN"/>
        </w:rPr>
        <w:t>11</w:t>
      </w:r>
      <w:r>
        <w:rPr>
          <w:rFonts w:hint="eastAsia" w:ascii="方正仿宋_GBK" w:hAnsi="方正仿宋_GBK" w:eastAsia="方正仿宋_GBK" w:cs="方正仿宋_GBK"/>
          <w:sz w:val="32"/>
          <w:szCs w:val="32"/>
        </w:rPr>
        <w:t>人、信息技术1人。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（二）小学岗位</w:t>
      </w:r>
      <w:r>
        <w:rPr>
          <w:rFonts w:hint="eastAsia" w:ascii="方正楷体_GBK" w:hAnsi="方正楷体_GBK" w:eastAsia="方正楷体_GBK" w:cs="方正楷体_GBK"/>
          <w:sz w:val="32"/>
          <w:szCs w:val="32"/>
          <w:lang w:val="en-US" w:eastAsia="zh-CN"/>
        </w:rPr>
        <w:t>50</w:t>
      </w:r>
      <w:r>
        <w:rPr>
          <w:rFonts w:hint="eastAsia" w:ascii="方正楷体_GBK" w:hAnsi="方正楷体_GBK" w:eastAsia="方正楷体_GBK" w:cs="方正楷体_GBK"/>
          <w:sz w:val="32"/>
          <w:szCs w:val="32"/>
        </w:rPr>
        <w:t>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语文1</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人、数学1</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人、英语</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人、音乐</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人、体育</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人、美术</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人、信息技术</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二、招聘对象和条件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（一）中学岗位招聘对象和条件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1.全日制高等师范院校师范专业毕业生。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2.本科及以上学历。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3.专业与报考岗位相符。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4.具有初级中学或高级中学教师资格证书，教师资格证任教学科与报考岗位相符。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5.研究生、原985、211高校或“双一流”大学毕业的非师范类本科生，</w:t>
      </w:r>
      <w:r>
        <w:rPr>
          <w:rFonts w:hint="eastAsia" w:ascii="方正仿宋_GBK" w:hAnsi="方正仿宋_GBK" w:eastAsia="方正仿宋_GBK" w:cs="方正仿宋_GBK"/>
          <w:sz w:val="32"/>
          <w:szCs w:val="32"/>
        </w:rPr>
        <w:t>具有初级中学或高级中学教师资格证书，教师资格证任教学科与报考岗位相符。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（二）小学岗位招聘对象和条件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1.全日制高等院校本科及以上学历毕业生。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.具有小学及以上层次教师资格证书。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）报考考生年龄在30岁以下（198</w:t>
      </w:r>
      <w:r>
        <w:rPr>
          <w:rFonts w:hint="eastAsia" w:ascii="方正楷体_GBK" w:hAnsi="方正楷体_GBK" w:eastAsia="方正楷体_GBK" w:cs="方正楷体_GBK"/>
          <w:sz w:val="32"/>
          <w:szCs w:val="32"/>
          <w:lang w:val="en-US" w:eastAsia="zh-CN"/>
        </w:rPr>
        <w:t>9</w:t>
      </w:r>
      <w:r>
        <w:rPr>
          <w:rFonts w:hint="eastAsia" w:ascii="方正楷体_GBK" w:hAnsi="方正楷体_GBK" w:eastAsia="方正楷体_GBK" w:cs="方正楷体_GBK"/>
          <w:sz w:val="32"/>
          <w:szCs w:val="32"/>
        </w:rPr>
        <w:t>年5月1</w:t>
      </w:r>
      <w:r>
        <w:rPr>
          <w:rFonts w:hint="eastAsia" w:ascii="方正楷体_GBK" w:hAnsi="方正楷体_GBK" w:eastAsia="方正楷体_GBK" w:cs="方正楷体_GBK"/>
          <w:sz w:val="32"/>
          <w:szCs w:val="32"/>
          <w:lang w:val="en-US" w:eastAsia="zh-CN"/>
        </w:rPr>
        <w:t>5</w:t>
      </w:r>
      <w:r>
        <w:rPr>
          <w:rFonts w:hint="eastAsia" w:ascii="方正楷体_GBK" w:hAnsi="方正楷体_GBK" w:eastAsia="方正楷体_GBK" w:cs="方正楷体_GBK"/>
          <w:sz w:val="32"/>
          <w:szCs w:val="32"/>
        </w:rPr>
        <w:t>日后出生）。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四</w:t>
      </w: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政治素质好，热爱社会主义祖国，拥护党的各项方针、政策，热爱教育事业，有强烈的事业心和责任感，品行端正，遵纪守法，在校或工作（待业）期间表现良好，未受过任何纪律处分，为人师表，志愿服务农村基层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（五）</w:t>
      </w:r>
      <w:r>
        <w:rPr>
          <w:rFonts w:hint="eastAsia" w:ascii="方正楷体_GBK" w:hAnsi="方正楷体_GBK" w:eastAsia="方正楷体_GBK" w:cs="方正楷体_GBK"/>
          <w:sz w:val="32"/>
          <w:szCs w:val="32"/>
        </w:rPr>
        <w:t>在岗特岗教师</w:t>
      </w:r>
      <w:r>
        <w:rPr>
          <w:rFonts w:hint="eastAsia" w:ascii="方正楷体_GBK" w:hAnsi="方正楷体_GBK" w:eastAsia="方正楷体_GBK" w:cs="方正楷体_GBK"/>
          <w:sz w:val="32"/>
          <w:szCs w:val="32"/>
          <w:lang w:eastAsia="zh-CN"/>
        </w:rPr>
        <w:t>或</w:t>
      </w:r>
      <w:r>
        <w:rPr>
          <w:rFonts w:hint="eastAsia" w:ascii="方正楷体_GBK" w:hAnsi="方正楷体_GBK" w:eastAsia="方正楷体_GBK" w:cs="方正楷体_GBK"/>
          <w:sz w:val="32"/>
          <w:szCs w:val="32"/>
        </w:rPr>
        <w:t>在职在编公职人员不可以报名参加特岗教师招聘考试。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三、招聘程序</w:t>
      </w:r>
      <w:r>
        <w:rPr>
          <w:rFonts w:hint="eastAsia" w:ascii="方正黑体_GBK" w:hAnsi="方正黑体_GBK" w:eastAsia="方正黑体_GBK" w:cs="方正黑体_GBK"/>
          <w:sz w:val="32"/>
          <w:szCs w:val="32"/>
        </w:rPr>
        <w:tab/>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（一）报名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1.报名方式。报考考生登录云南省招考频道-云南省招生考试工作网（http://work.ynzs.cn/ZSGL/Login.jsp）进行网上报名。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2.报名时间。201</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年5月</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日—1</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日的工作日8:00-18:00，逾期不再受理。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（二）笔试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1.准考证打印时间：报考考生于201</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年6月18日—20日登录云南省招考频道-云南省招生考试工作网（http://work.ynzs.cn/ZSGL/Login.jsp）打印准考证。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2.笔试时间</w:t>
      </w:r>
      <w:r>
        <w:rPr>
          <w:rFonts w:hint="eastAsia" w:ascii="方正仿宋_GBK" w:hAnsi="方正仿宋_GBK" w:eastAsia="方正仿宋_GBK" w:cs="方正仿宋_GBK"/>
          <w:sz w:val="32"/>
          <w:szCs w:val="32"/>
          <w:lang w:eastAsia="zh-CN"/>
        </w:rPr>
        <w:t>、地点</w:t>
      </w:r>
      <w:r>
        <w:rPr>
          <w:rFonts w:hint="eastAsia" w:ascii="方正仿宋_GBK" w:hAnsi="方正仿宋_GBK" w:eastAsia="方正仿宋_GBK" w:cs="方正仿宋_GBK"/>
          <w:sz w:val="32"/>
          <w:szCs w:val="32"/>
        </w:rPr>
        <w:t>：201</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年6月2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日上午9：00-11：30</w:t>
      </w:r>
      <w:r>
        <w:rPr>
          <w:rFonts w:hint="eastAsia" w:ascii="方正仿宋_GBK" w:hAnsi="方正仿宋_GBK" w:eastAsia="方正仿宋_GBK" w:cs="方正仿宋_GBK"/>
          <w:sz w:val="32"/>
          <w:szCs w:val="32"/>
          <w:lang w:eastAsia="zh-CN"/>
        </w:rPr>
        <w:t>，地点见准考证。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3.笔试方式：</w:t>
      </w:r>
      <w:r>
        <w:rPr>
          <w:rFonts w:hint="eastAsia" w:ascii="方正仿宋_GBK" w:hAnsi="方正仿宋_GBK" w:eastAsia="方正仿宋_GBK" w:cs="方正仿宋_GBK"/>
          <w:sz w:val="32"/>
          <w:szCs w:val="32"/>
          <w:lang w:eastAsia="zh-CN"/>
        </w:rPr>
        <w:t>笔试继续实行全省统一命题制卷、统一考试时间、统一阅卷，</w:t>
      </w:r>
      <w:r>
        <w:rPr>
          <w:rFonts w:hint="eastAsia" w:ascii="方正仿宋_GBK" w:hAnsi="方正仿宋_GBK" w:eastAsia="方正仿宋_GBK" w:cs="方正仿宋_GBK"/>
          <w:sz w:val="32"/>
          <w:szCs w:val="32"/>
        </w:rPr>
        <w:t>分学科闭卷考试。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4.笔试内容及分值：</w:t>
      </w:r>
      <w:r>
        <w:rPr>
          <w:rFonts w:hint="eastAsia" w:ascii="方正仿宋_GBK" w:hAnsi="方正仿宋_GBK" w:eastAsia="方正仿宋_GBK" w:cs="方正仿宋_GBK"/>
          <w:sz w:val="32"/>
          <w:szCs w:val="32"/>
          <w:lang w:eastAsia="zh-CN"/>
        </w:rPr>
        <w:t>笔试成绩满分为</w:t>
      </w:r>
      <w:r>
        <w:rPr>
          <w:rFonts w:hint="eastAsia" w:ascii="方正仿宋_GBK" w:hAnsi="方正仿宋_GBK" w:eastAsia="方正仿宋_GBK" w:cs="方正仿宋_GBK"/>
          <w:sz w:val="32"/>
          <w:szCs w:val="32"/>
          <w:lang w:val="en-US" w:eastAsia="zh-CN"/>
        </w:rPr>
        <w:t>120分，其中100分为报考学科的专业基础知识，20分为教育学、教育心理学知识。</w:t>
      </w:r>
      <w:r>
        <w:rPr>
          <w:rFonts w:hint="eastAsia" w:ascii="方正仿宋_GBK" w:hAnsi="方正仿宋_GBK" w:eastAsia="方正仿宋_GBK" w:cs="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5.参考教材：（1）《云南省2014年特岗教师招聘考试大纲》；（2）教育部人事司、教育部考试中心制定的</w:t>
      </w:r>
      <w:r>
        <w:rPr>
          <w:rFonts w:hint="eastAsia" w:ascii="方正仿宋_GBK" w:hAnsi="方正仿宋_GBK" w:eastAsia="方正仿宋_GBK" w:cs="方正仿宋_GBK"/>
          <w:sz w:val="32"/>
          <w:szCs w:val="32"/>
          <w:lang w:eastAsia="zh-CN"/>
        </w:rPr>
        <w:t>原</w:t>
      </w:r>
      <w:r>
        <w:rPr>
          <w:rFonts w:hint="eastAsia" w:ascii="方正仿宋_GBK" w:hAnsi="方正仿宋_GBK" w:eastAsia="方正仿宋_GBK" w:cs="方正仿宋_GBK"/>
          <w:sz w:val="32"/>
          <w:szCs w:val="32"/>
        </w:rPr>
        <w:t>中小学教师资格考试用的《教育学考试大纲》和《教育心理学考试大纲》。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6.笔试其他事项请考生适时查阅省教育厅相关公告或通知，按省教育厅相关要求执行。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（三）面试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1.面试人员确定：笔试成绩公布后，分岗位按笔试成绩从高到低，以1：1.2的比例确定面试人员。面试人员名单在会泽县教育</w:t>
      </w:r>
      <w:r>
        <w:rPr>
          <w:rFonts w:hint="eastAsia" w:ascii="方正仿宋_GBK" w:hAnsi="方正仿宋_GBK" w:eastAsia="方正仿宋_GBK" w:cs="方正仿宋_GBK"/>
          <w:sz w:val="32"/>
          <w:szCs w:val="32"/>
          <w:lang w:eastAsia="zh-CN"/>
        </w:rPr>
        <w:t>体育</w:t>
      </w:r>
      <w:r>
        <w:rPr>
          <w:rFonts w:hint="eastAsia" w:ascii="方正仿宋_GBK" w:hAnsi="方正仿宋_GBK" w:eastAsia="方正仿宋_GBK" w:cs="方正仿宋_GBK"/>
          <w:sz w:val="32"/>
          <w:szCs w:val="32"/>
        </w:rPr>
        <w:t>局大门口宣传栏</w:t>
      </w:r>
      <w:r>
        <w:rPr>
          <w:rFonts w:hint="eastAsia" w:ascii="方正仿宋_GBK" w:hAnsi="方正仿宋_GBK" w:eastAsia="方正仿宋_GBK" w:cs="方正仿宋_GBK"/>
          <w:sz w:val="32"/>
          <w:szCs w:val="32"/>
          <w:lang w:eastAsia="zh-CN"/>
        </w:rPr>
        <w:t>和会泽教育微信公众号</w:t>
      </w:r>
      <w:r>
        <w:rPr>
          <w:rFonts w:hint="eastAsia" w:ascii="方正仿宋_GBK" w:hAnsi="方正仿宋_GBK" w:eastAsia="方正仿宋_GBK" w:cs="方正仿宋_GBK"/>
          <w:sz w:val="32"/>
          <w:szCs w:val="32"/>
        </w:rPr>
        <w:t>公布。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2.面试前资格复审：面试前须对进入面试的考生进行资格复审，资格复审未通过的取消面试资格。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（1）资格复审时间：201</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年7月2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日、2</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日上午8：30—11：30，下午2：30—5：30。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（2）资格复审地点：会泽县教育</w:t>
      </w:r>
      <w:r>
        <w:rPr>
          <w:rFonts w:hint="eastAsia" w:ascii="方正仿宋_GBK" w:hAnsi="方正仿宋_GBK" w:eastAsia="方正仿宋_GBK" w:cs="方正仿宋_GBK"/>
          <w:sz w:val="32"/>
          <w:szCs w:val="32"/>
          <w:lang w:eastAsia="zh-CN"/>
        </w:rPr>
        <w:t>体育</w:t>
      </w:r>
      <w:r>
        <w:rPr>
          <w:rFonts w:hint="eastAsia" w:ascii="方正仿宋_GBK" w:hAnsi="方正仿宋_GBK" w:eastAsia="方正仿宋_GBK" w:cs="方正仿宋_GBK"/>
          <w:sz w:val="32"/>
          <w:szCs w:val="32"/>
        </w:rPr>
        <w:t>局人事科。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（3）资格复审需提交的证件材料：①身份证、毕业证、</w:t>
      </w:r>
      <w:r>
        <w:rPr>
          <w:rFonts w:hint="eastAsia" w:ascii="方正仿宋_GBK" w:hAnsi="方正仿宋_GBK" w:eastAsia="方正仿宋_GBK" w:cs="方正仿宋_GBK"/>
          <w:sz w:val="32"/>
          <w:szCs w:val="32"/>
          <w:lang w:eastAsia="zh-CN"/>
        </w:rPr>
        <w:t>学位证、</w:t>
      </w:r>
      <w:r>
        <w:rPr>
          <w:rFonts w:hint="eastAsia" w:ascii="方正仿宋_GBK" w:hAnsi="方正仿宋_GBK" w:eastAsia="方正仿宋_GBK" w:cs="方正仿宋_GBK"/>
          <w:sz w:val="32"/>
          <w:szCs w:val="32"/>
        </w:rPr>
        <w:t>普通话等级证、教师资格证</w:t>
      </w:r>
      <w:r>
        <w:rPr>
          <w:rFonts w:hint="eastAsia" w:ascii="方正仿宋_GBK" w:hAnsi="方正仿宋_GBK" w:eastAsia="方正仿宋_GBK" w:cs="方正仿宋_GBK"/>
          <w:sz w:val="32"/>
          <w:szCs w:val="32"/>
          <w:lang w:eastAsia="zh-CN"/>
        </w:rPr>
        <w:t>、报考中学岗位的需提交毕业学校出示的师范专业证明</w:t>
      </w:r>
      <w:r>
        <w:rPr>
          <w:rFonts w:hint="eastAsia" w:ascii="方正仿宋_GBK" w:hAnsi="方正仿宋_GBK" w:eastAsia="方正仿宋_GBK" w:cs="方正仿宋_GBK"/>
          <w:sz w:val="32"/>
          <w:szCs w:val="32"/>
        </w:rPr>
        <w:t>复印件各1份，同时交验原件；②学历证书电子注册备案表；③个人学籍档案。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3.面试人员递补：因资格复审未通过而出现面试名额空缺的，从相应岗位报考考生中按成绩从高分到低分依次递补。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4.面试时间安排：资格复审通过的，于201</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年7月2</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日下午14：30—17：30到</w:t>
      </w:r>
      <w:r>
        <w:rPr>
          <w:rFonts w:hint="eastAsia" w:ascii="方正仿宋_GBK" w:hAnsi="方正仿宋_GBK" w:eastAsia="方正仿宋_GBK" w:cs="方正仿宋_GBK"/>
          <w:sz w:val="32"/>
          <w:szCs w:val="32"/>
          <w:lang w:eastAsia="zh-CN"/>
        </w:rPr>
        <w:t>会泽县教育体育局</w:t>
      </w:r>
      <w:r>
        <w:rPr>
          <w:rFonts w:hint="eastAsia" w:ascii="方正仿宋_GBK" w:hAnsi="方正仿宋_GBK" w:eastAsia="方正仿宋_GBK" w:cs="方正仿宋_GBK"/>
          <w:sz w:val="32"/>
          <w:szCs w:val="32"/>
        </w:rPr>
        <w:t>人事科报到，领取《会泽县201</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年特岗教师招聘面试须知》，按《须知》中确定的时间、地点及相关要求参加面试。面试时间初定为201</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年7月2</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.面试办法：按照省教育厅、市教育</w:t>
      </w:r>
      <w:r>
        <w:rPr>
          <w:rFonts w:hint="eastAsia" w:ascii="方正仿宋_GBK" w:hAnsi="方正仿宋_GBK" w:eastAsia="方正仿宋_GBK" w:cs="方正仿宋_GBK"/>
          <w:sz w:val="32"/>
          <w:szCs w:val="32"/>
          <w:lang w:eastAsia="zh-CN"/>
        </w:rPr>
        <w:t>体育</w:t>
      </w:r>
      <w:r>
        <w:rPr>
          <w:rFonts w:hint="eastAsia" w:ascii="方正仿宋_GBK" w:hAnsi="方正仿宋_GBK" w:eastAsia="方正仿宋_GBK" w:cs="方正仿宋_GBK"/>
          <w:sz w:val="32"/>
          <w:szCs w:val="32"/>
        </w:rPr>
        <w:t>局的工作要求和《会泽县201</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年特岗教师招聘面试办法》进行面试。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.面试评分：面试当场评分，满分100分。每位考生面试结束后，根据评委现场评分，去掉1个最高分和1个最低分，求出的平均分即为该面试考生的面试得分，面试得分计入总成绩。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.面试结束，根据总成绩高低顺序，如果所设岗位最后一个名额出现2人及以上总成绩并列，对并列人员再次组织面试，按笔试成绩与第二次面试成绩之和从高到低的顺序确定拟聘人选。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（四）体检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面试结束后，按总成绩（笔试成绩+面试成绩）从高分到低分，</w:t>
      </w:r>
      <w:r>
        <w:rPr>
          <w:rFonts w:hint="eastAsia" w:ascii="方正仿宋_GBK" w:hAnsi="方正仿宋_GBK" w:eastAsia="方正仿宋_GBK" w:cs="方正仿宋_GBK"/>
          <w:sz w:val="32"/>
          <w:szCs w:val="32"/>
          <w:lang w:eastAsia="zh-CN"/>
        </w:rPr>
        <w:t>按</w:t>
      </w:r>
      <w:r>
        <w:rPr>
          <w:rFonts w:hint="eastAsia" w:ascii="方正仿宋_GBK" w:hAnsi="方正仿宋_GBK" w:eastAsia="方正仿宋_GBK" w:cs="方正仿宋_GBK"/>
          <w:sz w:val="32"/>
          <w:szCs w:val="32"/>
        </w:rPr>
        <w:t>照岗位计划数等额确定参加体检人选。体检工作由</w:t>
      </w:r>
      <w:r>
        <w:rPr>
          <w:rFonts w:hint="eastAsia" w:ascii="方正仿宋_GBK" w:hAnsi="方正仿宋_GBK" w:eastAsia="方正仿宋_GBK" w:cs="方正仿宋_GBK"/>
          <w:sz w:val="32"/>
          <w:szCs w:val="32"/>
          <w:lang w:eastAsia="zh-CN"/>
        </w:rPr>
        <w:t>会泽县教育体育局</w:t>
      </w:r>
      <w:r>
        <w:rPr>
          <w:rFonts w:hint="eastAsia" w:ascii="方正仿宋_GBK" w:hAnsi="方正仿宋_GBK" w:eastAsia="方正仿宋_GBK" w:cs="方正仿宋_GBK"/>
          <w:sz w:val="32"/>
          <w:szCs w:val="32"/>
        </w:rPr>
        <w:t>统一组织，体检的医院具备二级乙等</w:t>
      </w:r>
      <w:r>
        <w:rPr>
          <w:rFonts w:hint="eastAsia" w:ascii="方正仿宋_GBK" w:hAnsi="方正仿宋_GBK" w:eastAsia="方正仿宋_GBK" w:cs="方正仿宋_GBK"/>
          <w:sz w:val="32"/>
          <w:szCs w:val="32"/>
          <w:lang w:eastAsia="zh-CN"/>
        </w:rPr>
        <w:t>及</w:t>
      </w:r>
      <w:r>
        <w:rPr>
          <w:rFonts w:hint="eastAsia" w:ascii="方正仿宋_GBK" w:hAnsi="方正仿宋_GBK" w:eastAsia="方正仿宋_GBK" w:cs="方正仿宋_GBK"/>
          <w:sz w:val="32"/>
          <w:szCs w:val="32"/>
        </w:rPr>
        <w:t>以上资质。体检标准参照《公务员录用体检通用标准（试行）》执行。</w:t>
      </w:r>
      <w:r>
        <w:rPr>
          <w:rFonts w:hint="eastAsia" w:ascii="方正仿宋_GBK" w:hAnsi="方正仿宋_GBK" w:eastAsia="方正仿宋_GBK" w:cs="方正仿宋_GBK"/>
          <w:sz w:val="32"/>
          <w:szCs w:val="32"/>
          <w:lang w:eastAsia="zh-CN"/>
        </w:rPr>
        <w:t>若体检出现空缺的，</w:t>
      </w:r>
      <w:r>
        <w:rPr>
          <w:rFonts w:hint="eastAsia" w:ascii="方正仿宋_GBK" w:hAnsi="方正仿宋_GBK" w:eastAsia="方正仿宋_GBK" w:cs="方正仿宋_GBK"/>
          <w:sz w:val="32"/>
          <w:szCs w:val="32"/>
        </w:rPr>
        <w:t>从相应岗位报考考生中按总成绩从高到低依次递补。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（五）确定拟聘人选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根据总成绩、体检结果和岗位计划数确定拟聘人选并进行公示。因体检、自动放弃等原因出现空缺的，从相应岗位报考考生中按总成绩从高到低依次递补。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（六）审批和聘用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拟聘人选公示期满，报省、市特岗办核批后办理聘用手续，根据《会泽县教师招聘安置和教职工调聘办法（修订）》，由考生按照总成绩高低顺序选择聘用学校，签订聘用合同书。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四、注意事项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考生有下列情形之一的，视为自动放弃应聘资格：笔试、资格复审、面试、体检、岗前培训等各环节及其他事项在规定时限内不按时参与；在应聘过程中，有弄虚作假行为或违纪行为；不按时、不如实提交规定的证件材料；已聘用人员自通知之日起无故10个工作日内未到学校报到上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（二）考生如隐瞒有关问题或提供虚假信息及材料，一经发现，取消其报考资格，且5年内不得报考会泽县特岗教师，所造成的损失及责任均由考生本人承担。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（三）根据报名情况，会泽县可在招聘总计划数不变的前提下适当调整部分学科招聘计划并</w:t>
      </w:r>
      <w:r>
        <w:rPr>
          <w:rFonts w:hint="eastAsia" w:ascii="方正仿宋_GBK" w:hAnsi="方正仿宋_GBK" w:eastAsia="方正仿宋_GBK" w:cs="方正仿宋_GBK"/>
          <w:sz w:val="32"/>
          <w:szCs w:val="32"/>
          <w:lang w:eastAsia="zh-CN"/>
        </w:rPr>
        <w:t>于</w:t>
      </w:r>
      <w:r>
        <w:rPr>
          <w:rFonts w:hint="eastAsia" w:ascii="方正仿宋_GBK" w:hAnsi="方正仿宋_GBK" w:eastAsia="方正仿宋_GBK" w:cs="方正仿宋_GBK"/>
          <w:sz w:val="32"/>
          <w:szCs w:val="32"/>
        </w:rPr>
        <w:t>笔试前</w:t>
      </w:r>
      <w:r>
        <w:rPr>
          <w:rFonts w:hint="eastAsia" w:ascii="方正仿宋_GBK" w:hAnsi="方正仿宋_GBK" w:eastAsia="方正仿宋_GBK" w:cs="方正仿宋_GBK"/>
          <w:sz w:val="32"/>
          <w:szCs w:val="32"/>
          <w:lang w:eastAsia="zh-CN"/>
        </w:rPr>
        <w:t>在</w:t>
      </w:r>
      <w:r>
        <w:rPr>
          <w:rFonts w:hint="eastAsia" w:ascii="方正仿宋_GBK" w:hAnsi="方正仿宋_GBK" w:eastAsia="方正仿宋_GBK" w:cs="方正仿宋_GBK"/>
          <w:sz w:val="32"/>
          <w:szCs w:val="32"/>
        </w:rPr>
        <w:t>会泽县教育</w:t>
      </w:r>
      <w:r>
        <w:rPr>
          <w:rFonts w:hint="eastAsia" w:ascii="方正仿宋_GBK" w:hAnsi="方正仿宋_GBK" w:eastAsia="方正仿宋_GBK" w:cs="方正仿宋_GBK"/>
          <w:sz w:val="32"/>
          <w:szCs w:val="32"/>
          <w:lang w:eastAsia="zh-CN"/>
        </w:rPr>
        <w:t>体育</w:t>
      </w:r>
      <w:r>
        <w:rPr>
          <w:rFonts w:hint="eastAsia" w:ascii="方正仿宋_GBK" w:hAnsi="方正仿宋_GBK" w:eastAsia="方正仿宋_GBK" w:cs="方正仿宋_GBK"/>
          <w:sz w:val="32"/>
          <w:szCs w:val="32"/>
        </w:rPr>
        <w:t>局大门口宣传栏</w:t>
      </w:r>
      <w:r>
        <w:rPr>
          <w:rFonts w:hint="eastAsia" w:ascii="方正仿宋_GBK" w:hAnsi="方正仿宋_GBK" w:eastAsia="方正仿宋_GBK" w:cs="方正仿宋_GBK"/>
          <w:sz w:val="32"/>
          <w:szCs w:val="32"/>
          <w:lang w:eastAsia="zh-CN"/>
        </w:rPr>
        <w:t>和会泽教育微信公众号</w:t>
      </w:r>
      <w:r>
        <w:rPr>
          <w:rFonts w:hint="eastAsia" w:ascii="方正仿宋_GBK" w:hAnsi="方正仿宋_GBK" w:eastAsia="方正仿宋_GBK" w:cs="方正仿宋_GBK"/>
          <w:sz w:val="32"/>
          <w:szCs w:val="32"/>
        </w:rPr>
        <w:t>公告。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（四）考生要确保登记的联系电话畅通，递补人员一律使用登记的联系电话进行通知，因停机、关机、未接听电话导致的一切后果责任自负。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（五）与会泽县教育</w:t>
      </w:r>
      <w:r>
        <w:rPr>
          <w:rFonts w:hint="eastAsia" w:ascii="方正仿宋_GBK" w:hAnsi="方正仿宋_GBK" w:eastAsia="方正仿宋_GBK" w:cs="方正仿宋_GBK"/>
          <w:sz w:val="32"/>
          <w:szCs w:val="32"/>
          <w:lang w:eastAsia="zh-CN"/>
        </w:rPr>
        <w:t>体育</w:t>
      </w:r>
      <w:r>
        <w:rPr>
          <w:rFonts w:hint="eastAsia" w:ascii="方正仿宋_GBK" w:hAnsi="方正仿宋_GBK" w:eastAsia="方正仿宋_GBK" w:cs="方正仿宋_GBK"/>
          <w:sz w:val="32"/>
          <w:szCs w:val="32"/>
        </w:rPr>
        <w:t>局签订了就业协议的毕业生，纳入201</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年会泽县特岗教师招聘计划，也要参加特岗教师网上报名、笔试、资格复审</w:t>
      </w:r>
      <w:r>
        <w:rPr>
          <w:rFonts w:hint="eastAsia" w:ascii="方正仿宋_GBK" w:hAnsi="方正仿宋_GBK" w:eastAsia="方正仿宋_GBK" w:cs="方正仿宋_GBK"/>
          <w:sz w:val="32"/>
          <w:szCs w:val="32"/>
          <w:lang w:eastAsia="zh-CN"/>
        </w:rPr>
        <w:t>、体检。</w:t>
      </w:r>
      <w:r>
        <w:rPr>
          <w:rFonts w:hint="eastAsia" w:ascii="方正仿宋_GBK" w:hAnsi="方正仿宋_GBK" w:eastAsia="方正仿宋_GBK" w:cs="方正仿宋_GBK"/>
          <w:sz w:val="32"/>
          <w:szCs w:val="32"/>
        </w:rPr>
        <w:t>不按时参加报名、笔试、资格复审</w:t>
      </w:r>
      <w:r>
        <w:rPr>
          <w:rFonts w:hint="eastAsia" w:ascii="方正仿宋_GBK" w:hAnsi="方正仿宋_GBK" w:eastAsia="方正仿宋_GBK" w:cs="方正仿宋_GBK"/>
          <w:sz w:val="32"/>
          <w:szCs w:val="32"/>
          <w:lang w:eastAsia="zh-CN"/>
        </w:rPr>
        <w:t>、体检的，</w:t>
      </w:r>
      <w:r>
        <w:rPr>
          <w:rFonts w:hint="eastAsia" w:ascii="方正仿宋_GBK" w:hAnsi="方正仿宋_GBK" w:eastAsia="方正仿宋_GBK" w:cs="方正仿宋_GBK"/>
          <w:sz w:val="32"/>
          <w:szCs w:val="32"/>
        </w:rPr>
        <w:t>资格复审未通过</w:t>
      </w:r>
      <w:r>
        <w:rPr>
          <w:rFonts w:hint="eastAsia" w:ascii="方正仿宋_GBK" w:hAnsi="方正仿宋_GBK" w:eastAsia="方正仿宋_GBK" w:cs="方正仿宋_GBK"/>
          <w:sz w:val="32"/>
          <w:szCs w:val="32"/>
          <w:lang w:eastAsia="zh-CN"/>
        </w:rPr>
        <w:t>或体检不合格</w:t>
      </w:r>
      <w:r>
        <w:rPr>
          <w:rFonts w:hint="eastAsia" w:ascii="方正仿宋_GBK" w:hAnsi="方正仿宋_GBK" w:eastAsia="方正仿宋_GBK" w:cs="方正仿宋_GBK"/>
          <w:sz w:val="32"/>
          <w:szCs w:val="32"/>
        </w:rPr>
        <w:t>的，聘用单位与其终止就业协议，取消聘用。已签订了就业协议的岗位计划出现空缺的，划入中学公开招聘相应岗位。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（六）报考单位联系电话：0874-5125498。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会泽县教育</w:t>
      </w:r>
      <w:r>
        <w:rPr>
          <w:rFonts w:hint="eastAsia" w:ascii="方正仿宋_GBK" w:hAnsi="方正仿宋_GBK" w:eastAsia="方正仿宋_GBK" w:cs="方正仿宋_GBK"/>
          <w:sz w:val="32"/>
          <w:szCs w:val="32"/>
          <w:lang w:eastAsia="zh-CN"/>
        </w:rPr>
        <w:t>体育</w:t>
      </w:r>
      <w:r>
        <w:rPr>
          <w:rFonts w:hint="eastAsia" w:ascii="方正仿宋_GBK" w:hAnsi="方正仿宋_GBK" w:eastAsia="方正仿宋_GBK" w:cs="方正仿宋_GBK"/>
          <w:sz w:val="32"/>
          <w:szCs w:val="32"/>
        </w:rPr>
        <w:t xml:space="preserve">局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201</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28</w:t>
      </w:r>
      <w:r>
        <w:rPr>
          <w:rFonts w:hint="eastAsia" w:ascii="方正仿宋_GBK" w:hAnsi="方正仿宋_GBK" w:eastAsia="方正仿宋_GBK" w:cs="方正仿宋_GBK"/>
          <w:sz w:val="32"/>
          <w:szCs w:val="32"/>
        </w:rPr>
        <w:t>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-133350</wp:posOffset>
              </wp:positionV>
              <wp:extent cx="441960" cy="279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41960" cy="279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4"/>
                              <w:szCs w:val="24"/>
                              <w:lang w:eastAsia="zh-CN"/>
                            </w:rPr>
                            <w:fldChar w:fldCharType="begin"/>
                          </w:r>
                          <w:r>
                            <w:rPr>
                              <w:rFonts w:hint="eastAsia" w:ascii="方正仿宋_GBK" w:hAnsi="方正仿宋_GBK" w:eastAsia="方正仿宋_GBK" w:cs="方正仿宋_GBK"/>
                              <w:sz w:val="24"/>
                              <w:szCs w:val="24"/>
                              <w:lang w:eastAsia="zh-CN"/>
                            </w:rPr>
                            <w:instrText xml:space="preserve"> PAGE  \* MERGEFORMAT </w:instrText>
                          </w:r>
                          <w:r>
                            <w:rPr>
                              <w:rFonts w:hint="eastAsia" w:ascii="方正仿宋_GBK" w:hAnsi="方正仿宋_GBK" w:eastAsia="方正仿宋_GBK" w:cs="方正仿宋_GBK"/>
                              <w:sz w:val="24"/>
                              <w:szCs w:val="24"/>
                              <w:lang w:eastAsia="zh-CN"/>
                            </w:rPr>
                            <w:fldChar w:fldCharType="separate"/>
                          </w:r>
                          <w:r>
                            <w:rPr>
                              <w:rFonts w:hint="eastAsia" w:ascii="方正仿宋_GBK" w:hAnsi="方正仿宋_GBK" w:eastAsia="方正仿宋_GBK" w:cs="方正仿宋_GBK"/>
                              <w:sz w:val="24"/>
                              <w:szCs w:val="24"/>
                              <w:lang w:eastAsia="zh-CN"/>
                            </w:rPr>
                            <w:t>1</w:t>
                          </w:r>
                          <w:r>
                            <w:rPr>
                              <w:rFonts w:hint="eastAsia" w:ascii="方正仿宋_GBK" w:hAnsi="方正仿宋_GBK" w:eastAsia="方正仿宋_GBK" w:cs="方正仿宋_GBK"/>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0.5pt;height:22pt;width:34.8pt;mso-position-horizontal:outside;mso-position-horizontal-relative:margin;z-index:251658240;mso-width-relative:page;mso-height-relative:page;" filled="f" stroked="f" coordsize="21600,21600" o:gfxdata="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u9N+G9UAAAAGAQAADwAA&#10;AAAAAAABACAAAAAiAAAAZHJzL2Rvd25yZXYueG1sUEsBAhQAFAAAAAgAh07iQGzRHkMZAgAAEwQA&#10;AA4AAAAAAAAAAQAgAAAAJAEAAGRycy9lMm9Eb2MueG1sUEsFBgAAAAAGAAYAWQEAAK8FAAAAAA==&#10;">
              <v:fill on="f" focussize="0,0"/>
              <v:stroke on="f" weight="0.5pt"/>
              <v:imagedata o:title=""/>
              <o:lock v:ext="edit" aspectratio="f"/>
              <v:textbox inset="0mm,0mm,0mm,0mm">
                <w:txbxContent>
                  <w:p>
                    <w:pPr>
                      <w:pStyle w:val="2"/>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4"/>
                        <w:szCs w:val="24"/>
                        <w:lang w:eastAsia="zh-CN"/>
                      </w:rPr>
                      <w:fldChar w:fldCharType="begin"/>
                    </w:r>
                    <w:r>
                      <w:rPr>
                        <w:rFonts w:hint="eastAsia" w:ascii="方正仿宋_GBK" w:hAnsi="方正仿宋_GBK" w:eastAsia="方正仿宋_GBK" w:cs="方正仿宋_GBK"/>
                        <w:sz w:val="24"/>
                        <w:szCs w:val="24"/>
                        <w:lang w:eastAsia="zh-CN"/>
                      </w:rPr>
                      <w:instrText xml:space="preserve"> PAGE  \* MERGEFORMAT </w:instrText>
                    </w:r>
                    <w:r>
                      <w:rPr>
                        <w:rFonts w:hint="eastAsia" w:ascii="方正仿宋_GBK" w:hAnsi="方正仿宋_GBK" w:eastAsia="方正仿宋_GBK" w:cs="方正仿宋_GBK"/>
                        <w:sz w:val="24"/>
                        <w:szCs w:val="24"/>
                        <w:lang w:eastAsia="zh-CN"/>
                      </w:rPr>
                      <w:fldChar w:fldCharType="separate"/>
                    </w:r>
                    <w:r>
                      <w:rPr>
                        <w:rFonts w:hint="eastAsia" w:ascii="方正仿宋_GBK" w:hAnsi="方正仿宋_GBK" w:eastAsia="方正仿宋_GBK" w:cs="方正仿宋_GBK"/>
                        <w:sz w:val="24"/>
                        <w:szCs w:val="24"/>
                        <w:lang w:eastAsia="zh-CN"/>
                      </w:rPr>
                      <w:t>1</w:t>
                    </w:r>
                    <w:r>
                      <w:rPr>
                        <w:rFonts w:hint="eastAsia" w:ascii="方正仿宋_GBK" w:hAnsi="方正仿宋_GBK" w:eastAsia="方正仿宋_GBK" w:cs="方正仿宋_GBK"/>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A358D4"/>
    <w:rsid w:val="00E11008"/>
    <w:rsid w:val="05065A2E"/>
    <w:rsid w:val="0A393382"/>
    <w:rsid w:val="0BC83238"/>
    <w:rsid w:val="0C9B66D8"/>
    <w:rsid w:val="0F975114"/>
    <w:rsid w:val="103832BF"/>
    <w:rsid w:val="12C6133D"/>
    <w:rsid w:val="1FCD759C"/>
    <w:rsid w:val="216B77B7"/>
    <w:rsid w:val="22195B37"/>
    <w:rsid w:val="31237E8F"/>
    <w:rsid w:val="31CA593C"/>
    <w:rsid w:val="32873162"/>
    <w:rsid w:val="340B0C86"/>
    <w:rsid w:val="34937D9C"/>
    <w:rsid w:val="34A60AA8"/>
    <w:rsid w:val="42057869"/>
    <w:rsid w:val="461B2E75"/>
    <w:rsid w:val="4C1A5089"/>
    <w:rsid w:val="4FA578CE"/>
    <w:rsid w:val="5079152D"/>
    <w:rsid w:val="56197A39"/>
    <w:rsid w:val="585A7C1A"/>
    <w:rsid w:val="5ABF5CBC"/>
    <w:rsid w:val="5BA358D4"/>
    <w:rsid w:val="61641E16"/>
    <w:rsid w:val="62B66D1E"/>
    <w:rsid w:val="68B96EA9"/>
    <w:rsid w:val="6BAC725B"/>
    <w:rsid w:val="6C02406A"/>
    <w:rsid w:val="6D665C8C"/>
    <w:rsid w:val="6E2447FE"/>
    <w:rsid w:val="6FB56089"/>
    <w:rsid w:val="70F63A2A"/>
    <w:rsid w:val="72822922"/>
    <w:rsid w:val="781D75B2"/>
    <w:rsid w:val="7A7A550B"/>
    <w:rsid w:val="7B903A4F"/>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2018-04-28T08:05:00Z</dcterms:created>
  <dc:creator>Anonymous</dc:creator>
  <cp:lastModifiedBy>Anonymous</cp:lastModifiedBy>
  <cp:lastPrinted>2019-04-28T06:32:35Z</cp:lastPrinted>
  <dcterms:modified xsi:type="dcterms:W3CDTF">2019-04-28T07:02:13Z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