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6"/>
        <w:gridCol w:w="666"/>
        <w:gridCol w:w="674"/>
        <w:gridCol w:w="538"/>
        <w:gridCol w:w="538"/>
        <w:gridCol w:w="5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b/>
                <w:sz w:val="32"/>
                <w:szCs w:val="32"/>
              </w:rPr>
              <w:t>学段类别</w:t>
            </w:r>
          </w:p>
        </w:tc>
        <w:tc>
          <w:tcPr>
            <w:tcW w:w="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sz w:val="32"/>
                <w:szCs w:val="32"/>
              </w:rPr>
              <w:t>招聘学科</w:t>
            </w:r>
          </w:p>
        </w:tc>
        <w:tc>
          <w:tcPr>
            <w:tcW w:w="6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sz w:val="32"/>
                <w:szCs w:val="32"/>
              </w:rPr>
              <w:t>招聘人数</w:t>
            </w:r>
          </w:p>
        </w:tc>
        <w:tc>
          <w:tcPr>
            <w:tcW w:w="5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sz w:val="32"/>
                <w:szCs w:val="32"/>
              </w:rPr>
              <w:t>学历</w:t>
            </w:r>
          </w:p>
        </w:tc>
        <w:tc>
          <w:tcPr>
            <w:tcW w:w="5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sz w:val="32"/>
                <w:szCs w:val="32"/>
              </w:rPr>
              <w:t>学位</w:t>
            </w:r>
          </w:p>
        </w:tc>
        <w:tc>
          <w:tcPr>
            <w:tcW w:w="59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sz w:val="32"/>
                <w:szCs w:val="32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2" w:hRule="atLeast"/>
        </w:trPr>
        <w:tc>
          <w:tcPr>
            <w:tcW w:w="8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sz w:val="32"/>
                <w:szCs w:val="32"/>
              </w:rPr>
              <w:t>农村初中（9名）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sz w:val="32"/>
                <w:szCs w:val="32"/>
              </w:rPr>
              <w:t>语文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sz w:val="32"/>
                <w:szCs w:val="32"/>
              </w:rPr>
              <w:t>3</w:t>
            </w:r>
          </w:p>
        </w:tc>
        <w:tc>
          <w:tcPr>
            <w:tcW w:w="5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sz w:val="32"/>
                <w:szCs w:val="32"/>
              </w:rPr>
              <w:t>本科及以上</w:t>
            </w:r>
          </w:p>
        </w:tc>
        <w:tc>
          <w:tcPr>
            <w:tcW w:w="5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sz w:val="32"/>
                <w:szCs w:val="32"/>
              </w:rPr>
              <w:t>学士及以上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sz w:val="32"/>
                <w:szCs w:val="32"/>
              </w:rPr>
              <w:t>汉语言文学、汉语言文学（秘书方向）、汉语言文学（行政与秘书方向）、汉语言文学（行政方向）、汉语言、汉语言文学教育、汉语国际教育、对外汉语、文秘教育、古典文献(学)、汉语言文字学、中国现当代文学、语言学及应用语言学、中国古代文学、比较文学与世界文学、中国古典文学、中国古典文献学、汉语、语文教育、中文、中国古典文学、教育学(语文方向)、应用语言学、中国语言文化、汉语言文学与文化传播、中文应用、华文教育、文艺学、文秘、秘书、涉外文秘、秘书学、编辑出版学、编辑与出版学、播音与主持艺术、广播电视学、广播电视编导、广播电视新闻学、新闻学、戏曲影视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微软雅黑" w:cs="Times New Roman"/>
                <w:b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sz w:val="32"/>
                <w:szCs w:val="32"/>
              </w:rPr>
              <w:t>数学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sz w:val="32"/>
                <w:szCs w:val="32"/>
              </w:rPr>
              <w:t>3</w:t>
            </w:r>
          </w:p>
        </w:tc>
        <w:tc>
          <w:tcPr>
            <w:tcW w:w="5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微软雅黑" w:cs="Times New Roman"/>
                <w:b w:val="0"/>
                <w:sz w:val="20"/>
                <w:szCs w:val="20"/>
              </w:rPr>
            </w:pPr>
          </w:p>
        </w:tc>
        <w:tc>
          <w:tcPr>
            <w:tcW w:w="5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微软雅黑" w:cs="Times New Roman"/>
                <w:b w:val="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sz w:val="32"/>
                <w:szCs w:val="32"/>
              </w:rPr>
              <w:t>数学与应用数学、信息与计算科学、数理基础学、应用数学、计算数学、基础数学、数学教育、数学、教育学（数学方向）、概率论与数理统计、运筹学与控制论、统计学、会计(学)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微软雅黑" w:cs="Times New Roman"/>
                <w:b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sz w:val="32"/>
                <w:szCs w:val="32"/>
              </w:rPr>
              <w:t>英语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sz w:val="32"/>
                <w:szCs w:val="32"/>
              </w:rPr>
              <w:t>1</w:t>
            </w:r>
          </w:p>
        </w:tc>
        <w:tc>
          <w:tcPr>
            <w:tcW w:w="5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微软雅黑" w:cs="Times New Roman"/>
                <w:b w:val="0"/>
                <w:sz w:val="20"/>
                <w:szCs w:val="20"/>
              </w:rPr>
            </w:pPr>
          </w:p>
        </w:tc>
        <w:tc>
          <w:tcPr>
            <w:tcW w:w="5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微软雅黑" w:cs="Times New Roman"/>
                <w:b w:val="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sz w:val="32"/>
                <w:szCs w:val="32"/>
              </w:rPr>
              <w:t>英语、英语语言文学、应用英语、英语教育、教育学（英语方向）、翻译（英语方向）、商务英语、旅游英语、语言学（英语）、英语（对外汉语方向）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微软雅黑" w:cs="Times New Roman"/>
                <w:b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sz w:val="32"/>
                <w:szCs w:val="32"/>
              </w:rPr>
              <w:t>化学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sz w:val="32"/>
                <w:szCs w:val="32"/>
              </w:rPr>
              <w:t>1</w:t>
            </w:r>
          </w:p>
        </w:tc>
        <w:tc>
          <w:tcPr>
            <w:tcW w:w="5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微软雅黑" w:cs="Times New Roman"/>
                <w:b w:val="0"/>
                <w:sz w:val="20"/>
                <w:szCs w:val="20"/>
              </w:rPr>
            </w:pPr>
          </w:p>
        </w:tc>
        <w:tc>
          <w:tcPr>
            <w:tcW w:w="5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微软雅黑" w:cs="Times New Roman"/>
                <w:b w:val="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sz w:val="32"/>
                <w:szCs w:val="32"/>
              </w:rPr>
              <w:t>化学教育、化学、应用化学、物理化学、材料化学、分析化学、化学工程与工艺、化学生物学、化学工程、化学工艺、有机化学、无机化学、高分子化学与物理、高分子材料与工程、轻化工程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微软雅黑" w:cs="Times New Roman"/>
                <w:b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sz w:val="32"/>
                <w:szCs w:val="32"/>
              </w:rPr>
              <w:t>生物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sz w:val="32"/>
                <w:szCs w:val="32"/>
              </w:rPr>
              <w:t>1</w:t>
            </w:r>
          </w:p>
        </w:tc>
        <w:tc>
          <w:tcPr>
            <w:tcW w:w="5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微软雅黑" w:cs="Times New Roman"/>
                <w:b w:val="0"/>
                <w:sz w:val="20"/>
                <w:szCs w:val="20"/>
              </w:rPr>
            </w:pPr>
          </w:p>
        </w:tc>
        <w:tc>
          <w:tcPr>
            <w:tcW w:w="5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微软雅黑" w:cs="Times New Roman"/>
                <w:b w:val="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sz w:val="32"/>
                <w:szCs w:val="32"/>
              </w:rPr>
              <w:t>生物教育、生物科学、生物技术、生态学、生物技术与应用、生物工程、生物信息技术（学）、生物资源科学、生物化学与分子生物学、生理学、遗传学、发育生物学、水生生物学、神经生物学、细胞生物学、生物物理学、微生物学、植物学、动物学、植物科学与技术、生物学、生命科学、生物安全、动物生物技术、化学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sz w:val="32"/>
                <w:szCs w:val="32"/>
              </w:rPr>
              <w:t>学段类别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sz w:val="32"/>
                <w:szCs w:val="32"/>
              </w:rPr>
              <w:t>招聘学科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sz w:val="32"/>
                <w:szCs w:val="32"/>
              </w:rPr>
              <w:t>招聘人数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sz w:val="32"/>
                <w:szCs w:val="32"/>
              </w:rPr>
              <w:t>学历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sz w:val="32"/>
                <w:szCs w:val="32"/>
              </w:rPr>
              <w:t>学位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sz w:val="32"/>
                <w:szCs w:val="32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8" w:hRule="atLeast"/>
        </w:trPr>
        <w:tc>
          <w:tcPr>
            <w:tcW w:w="8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sz w:val="32"/>
                <w:szCs w:val="32"/>
              </w:rPr>
              <w:t>农村小学（8名）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sz w:val="32"/>
                <w:szCs w:val="32"/>
              </w:rPr>
              <w:t>语文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sz w:val="32"/>
                <w:szCs w:val="32"/>
              </w:rPr>
              <w:t>2</w:t>
            </w:r>
          </w:p>
        </w:tc>
        <w:tc>
          <w:tcPr>
            <w:tcW w:w="5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sz w:val="32"/>
                <w:szCs w:val="32"/>
              </w:rPr>
              <w:t>本科及以上</w:t>
            </w:r>
          </w:p>
        </w:tc>
        <w:tc>
          <w:tcPr>
            <w:tcW w:w="5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sz w:val="32"/>
                <w:szCs w:val="32"/>
              </w:rPr>
              <w:t>学士及以上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sz w:val="32"/>
                <w:szCs w:val="32"/>
              </w:rPr>
              <w:t>汉语言文学、汉语言文学（秘书方向）、汉语言文学（行政与秘书方向）、汉语言文学（行政方向）、汉语言、汉语言文学教育、汉语国际教育、对外汉语、文秘教育、古典文献(学)、小学教育(语文方向)、初等教育(语文方向)、汉语言文字学、中国现当代文学、语言学及应用语言学、中国古代文学、比较文学与世界文学、中国古典文学、中国古典文献学、汉语、语文教育、中文、中国古典文学、教育学(语文方向)、应用语言学、中国语言文化、汉语言文学与文化传播、中文应用、华文教育、文艺学、文秘、秘书、涉外文秘、秘书学、编辑出版学、编辑与出版学、播音与主持艺术、广播电视学、广播电视编导、广播电视新闻学、新闻学、戏曲影视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微软雅黑" w:cs="Times New Roman"/>
                <w:b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sz w:val="32"/>
                <w:szCs w:val="32"/>
              </w:rPr>
              <w:t>数学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sz w:val="32"/>
                <w:szCs w:val="32"/>
              </w:rPr>
              <w:t>1</w:t>
            </w:r>
          </w:p>
        </w:tc>
        <w:tc>
          <w:tcPr>
            <w:tcW w:w="5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微软雅黑" w:cs="Times New Roman"/>
                <w:b w:val="0"/>
                <w:sz w:val="20"/>
                <w:szCs w:val="20"/>
              </w:rPr>
            </w:pPr>
          </w:p>
        </w:tc>
        <w:tc>
          <w:tcPr>
            <w:tcW w:w="5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微软雅黑" w:cs="Times New Roman"/>
                <w:b w:val="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sz w:val="32"/>
                <w:szCs w:val="32"/>
              </w:rPr>
              <w:t>数学与应用数学、信息与计算科学、数理基础学、小学教育(数学方向)、初等教育(数学方向)、应用数学、计算数学、基础数学、数学教育、数学、教育学（数学方向）、概率论与数理统计、运筹学与控制论、统计学、会计(学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微软雅黑" w:cs="Times New Roman"/>
                <w:b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sz w:val="32"/>
                <w:szCs w:val="32"/>
              </w:rPr>
              <w:t>英语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sz w:val="32"/>
                <w:szCs w:val="32"/>
              </w:rPr>
              <w:t>2</w:t>
            </w:r>
          </w:p>
        </w:tc>
        <w:tc>
          <w:tcPr>
            <w:tcW w:w="5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微软雅黑" w:cs="Times New Roman"/>
                <w:b w:val="0"/>
                <w:sz w:val="20"/>
                <w:szCs w:val="20"/>
              </w:rPr>
            </w:pPr>
          </w:p>
        </w:tc>
        <w:tc>
          <w:tcPr>
            <w:tcW w:w="5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微软雅黑" w:cs="Times New Roman"/>
                <w:b w:val="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sz w:val="32"/>
                <w:szCs w:val="32"/>
              </w:rPr>
              <w:t>英语、英语语言文学、应用英语、英语教育、初等教育(英语方向)、教育学（英语方向）、小学教育（英语方向）、翻译（英语方向）、商务英语、旅游英语、语言学（英语）、英语（对外汉语方向）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8" w:hRule="atLeast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微软雅黑" w:cs="Times New Roman"/>
                <w:b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color w:val="000000"/>
                <w:sz w:val="32"/>
                <w:szCs w:val="32"/>
              </w:rPr>
              <w:t>品德与社会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sz w:val="32"/>
                <w:szCs w:val="32"/>
              </w:rPr>
              <w:t>1</w:t>
            </w:r>
          </w:p>
        </w:tc>
        <w:tc>
          <w:tcPr>
            <w:tcW w:w="5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微软雅黑" w:cs="Times New Roman"/>
                <w:b w:val="0"/>
                <w:sz w:val="20"/>
                <w:szCs w:val="20"/>
              </w:rPr>
            </w:pPr>
          </w:p>
        </w:tc>
        <w:tc>
          <w:tcPr>
            <w:tcW w:w="5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微软雅黑" w:cs="Times New Roman"/>
                <w:b w:val="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sz w:val="32"/>
                <w:szCs w:val="32"/>
              </w:rPr>
              <w:t>思想政治教育、政治学、哲学、政治学与行政学、政治经济学、科学社会主义、中国革命史与中国共产党历史，经济学与哲学、国际政治、科学社会主义与国际共产主义运动、马克思主义理论、马克思主义基本原理、马克思主义哲学、中国哲学、政治学理论、学科教学（思政）、政治学（地方政府学）、法学、法律、行政法、经济法、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4" w:hRule="atLeast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微软雅黑" w:cs="Times New Roman"/>
                <w:b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sz w:val="32"/>
                <w:szCs w:val="32"/>
              </w:rPr>
              <w:t>信息技术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sz w:val="32"/>
                <w:szCs w:val="32"/>
              </w:rPr>
              <w:t>2</w:t>
            </w:r>
          </w:p>
        </w:tc>
        <w:tc>
          <w:tcPr>
            <w:tcW w:w="5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微软雅黑" w:cs="Times New Roman"/>
                <w:b w:val="0"/>
                <w:sz w:val="20"/>
                <w:szCs w:val="20"/>
              </w:rPr>
            </w:pPr>
          </w:p>
        </w:tc>
        <w:tc>
          <w:tcPr>
            <w:tcW w:w="5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微软雅黑" w:cs="Times New Roman"/>
                <w:b w:val="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sz w:val="32"/>
                <w:szCs w:val="32"/>
              </w:rPr>
              <w:t>计算机科学与技术、计算机应用、计算机及应用、教育技术学、计算机科学教育、电子与计算机工程、计算机软件、软件工程、计算机网络及软件应用、网络工程、计算机软件与理论、计算机应用技术、计算机信息管理、计算机控制技术、网络系统管理、计算机多媒体技术、计算机网络技术、应用电子技术教育、初等教育(信息技术方向)、计算机、计算机软件工程、计算机网络、多媒体与网络技术、计算机信息工程、信息与计算机、信息管理与信息系统、信息安全、计算机系统、计算机通信、计算机应用技术、计算机软件与理论、计算机系统结构、仿真科学与技术、智能科学与技术、现代教育技术、科学教育、互联网工程、计算机技术、电子信息科学与技术、电子信息工程、通信与信息系统、电子科学与技术、网络与信息安全、信息科学与技术、数字媒体技术、信息对抗技术、互联网工程、信息科学与技术、电子商务、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sz w:val="32"/>
                <w:szCs w:val="32"/>
              </w:rPr>
              <w:t>农村小学附属学前班（3名）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sz w:val="32"/>
                <w:szCs w:val="32"/>
              </w:rPr>
              <w:t>学前教育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sz w:val="32"/>
                <w:szCs w:val="32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sz w:val="32"/>
                <w:szCs w:val="32"/>
              </w:rPr>
              <w:t>专科及以上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sz w:val="32"/>
                <w:szCs w:val="32"/>
              </w:rPr>
              <w:t>本科以上要求学士及以上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sz w:val="32"/>
                <w:szCs w:val="32"/>
              </w:rPr>
              <w:t>学前教育、学前教育学，英语教育（学前教育方向）、汉语言文学（学前教育方向）、教育学（学前教育方向）、英语（学前教育方向）、初等教育（学前教育方向）、教育学（学前教育方向）、幼儿艺术教育、音乐教育（学前教育方向）、应用英语（学前教育方向</w:t>
            </w:r>
            <w:r>
              <w:rPr>
                <w:rFonts w:hint="eastAsia" w:ascii="仿宋_GB2312" w:hAnsi="Times New Roman" w:eastAsia="仿宋_GB2312" w:cs="仿宋_GB2312"/>
                <w:b w:val="0"/>
                <w:sz w:val="32"/>
                <w:szCs w:val="32"/>
                <w:lang w:eastAsia="zh-CN"/>
              </w:rPr>
              <w:t>）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1C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C10D0C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Variable"/>
    <w:basedOn w:val="4"/>
    <w:uiPriority w:val="0"/>
  </w:style>
  <w:style w:type="character" w:styleId="9">
    <w:name w:val="Hyperlink"/>
    <w:basedOn w:val="4"/>
    <w:uiPriority w:val="0"/>
    <w:rPr>
      <w:color w:val="444444"/>
      <w:u w:val="none"/>
    </w:rPr>
  </w:style>
  <w:style w:type="character" w:styleId="10">
    <w:name w:val="HTML Cite"/>
    <w:basedOn w:val="4"/>
    <w:uiPriority w:val="0"/>
  </w:style>
  <w:style w:type="character" w:customStyle="1" w:styleId="11">
    <w:name w:val="on"/>
    <w:basedOn w:val="4"/>
    <w:uiPriority w:val="0"/>
    <w:rPr>
      <w:color w:val="FFFFFF"/>
      <w:shd w:val="clear" w:fill="FF6600"/>
    </w:rPr>
  </w:style>
  <w:style w:type="character" w:customStyle="1" w:styleId="12">
    <w:name w:val="hover18"/>
    <w:basedOn w:val="4"/>
    <w:uiPriority w:val="0"/>
  </w:style>
  <w:style w:type="character" w:customStyle="1" w:styleId="13">
    <w:name w:val="hover19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2019-06-20T03:54:14Z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