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315" w:lineRule="atLeast"/>
        <w:jc w:val="center"/>
        <w:rPr>
          <w:rFonts w:hint="eastAsia" w:ascii="微软雅黑" w:hAnsi="微软雅黑" w:eastAsia="微软雅黑" w:cs="微软雅黑"/>
          <w:b/>
          <w:bCs/>
          <w:sz w:val="21"/>
          <w:szCs w:val="21"/>
          <w:lang w:val="en-US" w:eastAsia="zh-CN"/>
        </w:rPr>
      </w:pPr>
      <w:bookmarkStart w:id="0" w:name="_GoBack"/>
      <w:r>
        <w:rPr>
          <w:rFonts w:hint="eastAsia" w:ascii="微软雅黑" w:hAnsi="微软雅黑" w:eastAsia="微软雅黑" w:cs="微软雅黑"/>
          <w:b/>
          <w:bCs/>
          <w:sz w:val="21"/>
          <w:szCs w:val="21"/>
          <w:lang w:val="en-US" w:eastAsia="zh-CN"/>
        </w:rPr>
        <w:t>教师招聘考试百日万题计划Day32：教育公共基础知识专项练习参考答案</w:t>
      </w:r>
    </w:p>
    <w:bookmarkEnd w:id="0"/>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1、单选题  “吃就吃新鲜的！”这是人们经常挂在嘴边的一句话。在通常情况下这句话没有错：对大多数食品而言，越新鲜，其营养价值越高，味道越好；长期放置，其色香味形等都会变差。但对黄花菜、海蜇、木耳等食品而言，“新鲜”往往意味着可能存在导致食物中毒的隐患。上述情况说明</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①真理与谬误的界限不容混淆</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②不同事物具有不同的矛盾</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③矛盾的特殊性离不开普遍性</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④真理都是具体的、有条件的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①②</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①③</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②④</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③④</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C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C。参考解析：不同食品对各自的新鲜度要求不同，说明不同事物具有不同的矛盾，②正确。“吃就吃新鲜的！”这一结论有自己的适用范围，说明真理都是具体的、有条件的，④正确。①③干肢不符。</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2、简答题  简述焦虑产生的原因。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参考解析：（1）学龄前幼儿认知发展水平有限，知识经验相对缺乏，对周围环境的认识不足。</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（2）有些成人在教养过程中的不恰当吓唬（如黑夜里会有妖魔鬼怪出现等），使幼儿高估外界的“危险”进而引发内心的紧张。</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（3）对父母的依恋所致。</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3、单选题  党的十八大报告指出：“和谐社会要靠全社会共同建设，我们要紧紧依靠人民，调动一切积极因素，努力形成社会和谐人人有责、和谐社会人人共享的生动局面。”从国体上看，“社会和谐人人有责、和谐社会人人共享”表明</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我国人民民主的真实性</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人民民主专政的本质是人民当家作主</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中国共产党是中国特色社会主义事业的领导核心</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我国已经建成了和谐社会</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B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参考答案：B。参考解析：“社会和谐人人有责、和谐社会人人共享”体现了共享共建原则，表明人民民主专政的本质是人民当家作主，B项正确。A、C两项内容体现不出。D项与客观现实不符。</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4、单选题  原先学过“直角三角形”的概念，现在学习“三角形”的概念。这是</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并列结合学习</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上位学习</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下位学习</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辨别学习</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B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参考答案：B。参考解析：</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上位学习，又称总括学习，是在学生掌握一个比认知结构中原有概念的概括和包容程度更高的概念或命题时产生的。上位学习遵循从具体到一般的归纳概括过程。</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5、简答题  结合理论与实践，谈谈如何做好学困生或问题学生的转变工作。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（1）多赞扬和鼓励学生，培养学生的自信心理；（2）学法指导，即教会他们怎样找到自己所需要的信息，提高学生主动学习的热情；（3）注重培养学生的学习动机、学习兴趣、学习的情感、意志和态度。</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考生需结合教育实际阐述，言之有理即可。</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6、单选题  从</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角度，可以把课程划分为国家课程、地方课程和学校课程。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课程的组织核心</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课程的存在形式</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课程管理制度</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课程对学生的影响程度</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C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C。参考解析：课程根据课程制定者或管理层次划分为国家课程、地方课程、学校课程。①国家课程也称“国家统一课程”，是由中央教育行政机构编制、审定、实施和评价的课程，其管理权属中央级教育机关。②地方课程又称地方本位课程．是指地方各级教育主管部门根据国家课程政策，以国家课程标准为基础，在一定的教育思想和课程观念的指导下，根据地方经济、政治、文化的发展水平及其对人才的特殊要求，充分利用地方课程资源而开发、设计、实施的课程。③学校课程，即校本课程，它（基于学校、为了学校）是学校在确保国家课程和地方课程有效实施的前提下，针对学生的兴趣与需要，结合学校的传统和优势以及办学理念，充分利用学校和社区的课程资源，自主开发或选用的课程，是基础教育课程体系中不可或缺的一部分。</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7、单选题  关系转换说强调</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在学习迁移中的作用。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学习任务之间的共同要素</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认知结构变量的特性</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不同学习活动所具有的共同的原理和概括化的经验</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对各要素之间关系的理解</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D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参考答案：D。参考解析：</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迁移的关系理论是由格式塔心理学家提出来的，他们认为迁移是学习者突然发现两个学习经验之间关系的结果，是对情境中各种关系的理解和顿悟。</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8、多选题  不属于一般泡沫灭火器的灭火原理的是</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减少明火</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隔绝氧气</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增加湿度</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制造泡沫</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ACD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参考答案：ACD。参考解析：燃烧需要氧气，而泡沫灭火器可以有效隔绝氧气，这就是隔绝氧气灭火的原理。A、C、D各项不是一般泡沫灭火器的灭火原理。故选ACD。</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9、单选题  教育的个体发展功能包括个体社会化功能和</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个体全面化功能</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个体个性化功能</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个体主体化功能</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个体自然化功能</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B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参考答案：B。参考解析：教育的个体发展功能包括个体社会化功能和个体个性化功能。</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10、简答题  组块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组块的概念是由米勒提出来的，是指若干小单位联合成大单位的信息加工，也指这样组成的单位。</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11、单选题  被称为“史上最严交规”的新交通规则至2014年1月1日正式施行一周年。新交规对于闯红灯、闯黄灯、超速、故意遮挡污损号牌等交通违法行为加大了处罚力度，尤其是对酒驾、超速、高速公路上倒车等行为实行“零容忍”。这对于保障民众出行安全与道路的和谐畅通起到了关键作用。新交规的实施体现了</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①公民在法律面前一律平等的原则</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②坚持个人利益与国家利益相结合的原则</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③依法行政作为基本国策得到了真正的贯彻</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④政府机关坚持对人民负责的原则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①②</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③④</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②③</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①④</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D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D。参考解析：新交规对酒驾、超速、高速公路上倒车等行为实行“零容忍”，体现了公民在法律面前一律平等的原则，也体现了政府机关坚持对人民负责的原则，①④正确。②材料体现不出。依法行政是依法治国原则对行政机关的要求，非基本国策，③错误。故答案选D。</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12、简答题  请简要回答优秀班集体的特点。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参考解析：优秀班集体主要有以下特点：</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（1）明确的共同目标；</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（2）一定的组织结构，有力的领导集体；</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（3）共同生活的准则，健全的规章制度；</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（4）集体成员之间相互平等、心理相容的氛围；</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（5）宽松的个性发展空间。</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13、判断题  讲授法就是注入式教学。</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错误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参考答案：错。参考解析：在启发式教学思想指导下的讲授，是启发式教学，而在注入式教学思想指导下的讲授，则是注入式教学。</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14、判断题  特郎普制把大班上课、小班讨论与个人独立结合在一起．采用灵活的时间代替固定的上课时间。</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正确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对。参考解析：特朗普制又称“灵活的课程表”，是美国教育家伊德．特朗普在20世纪50年代提出的一种教学组织形式。特朗普制把大班上课、小班讨论和个人独立研究三种教学形式结合起来。大班进行集体教学，把几个平行班统一上课，占40％学时。15～20人组成一个小班讨论大班的授课内容，占20％学时。最后 是学生个人独立自学、研究、完成作业．占学时的40％。</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15、单选题  以下不属于教师健康心理素质的是</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幸福感</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现代教育技术能力</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人格特征</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与环境保持良好接触</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B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参考答案：B。参考解析：A、C、D都属于教师健康的心理素质，而8选项现代教育技术能力则属于教师良好的能力素质。</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16、简答题  简述当前我国的教学模式。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参考解析：（1）自学——指导教学模式；</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（2）目标——导控教学模式；</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（3）传递——接受教学模式；</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（4）问题——探究教学模式。</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17、简答题  高原现象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高原现象是指学生在学习过程中出现一段时间的学习成绩和学习效率停滞不前，甚至学过的知识感觉模糊的现象。</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18、单选题  老师在批评调皮不好学的学生时，常说：“你又不是为你父母学习的。”这是为了激发学生的</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自我意识</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学习目的</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学习需要</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学习动机</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D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参考答案：D。参考解析：学习动机是推动学生进行学习活动的内在原因，是激励、指引学生学习的强大动力。</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19、单选题  黑色皮肤的人牙齿特别白，这是一种</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现象。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感觉适应</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联觉</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感觉对比</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感觉融合</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C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参考答案：C。参考解析：感觉对比是同一感受器接受不同的刺激，而使感受性发生变化的现象。黑色皮肤的人牙齿特别白就是感觉对比所产生的效果。</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20、判断题  1939年出版了凯洛夫主编的第一本指导社会主义教育实践的理论著作《教育学》。</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正确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参考答案：对。参考解析：1939年凯洛夫主编的《教育学》，是人类教育史上第一本指导社会主义教育实践的理论著作。</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21、单选题  说课是一种科研活动，它的本质是</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实际意义上的上课</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一种上课模拟训练</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将自己的教学设计告知听者</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向别人呈现自己的教学形象</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B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参考答案：B。参考解析：考查说课的定义。</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22、多选题  学校如何对学生进行劳动教育?（）</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把劳动教育纳入整个教学计划之中，使师生重视劳动教育</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对国家规定的劳动时间，学校不得随意删减</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劳动教育不应只限制于学校里，而应重视家庭的早期劳动教育</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劳动教育应该通过生产劳动和公益劳动来实现</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E: 利用课堂教学时间进行劳动以达到重视劳动教育的目的</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ABCD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参考解析：ABCD。</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23、单选题  根据学习动机的社会意义，可以把学习动机分为</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社会动机与个人动机</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工作动机与提高动机</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高尚动机与低级动机</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交往动机与荣誉动机</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C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参考答案：C。参考解析：按照学习动机是否具有社会意义，学习动机可以分为高尚动机与低级动机。</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24、简答题  甲、乙二人于某年8月至次年9月问，从某火车站爬上货物列车，在运行途中将铁路运输物资抛到车下，然后跳下列车转移赃物，二人先后盗窃作案28起，价值数千元。二人在每次盗窃之前，都向丙和丁打招呼：“你们把车准备好。”甲、乙盗窃后，再叫丙、丁开拖拉机将赃物拉到销赃地点销赃，每次给丙、丁每人20元至30元。</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请问：丙、丁的行为是否与甲、乙二人构成共同犯罪？为什么？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丙、丁的行为与甲、乙二人的行为构成共同犯罪，因为：他们在事先有盗窃犯罪的通谋。甲、乙在每次盗窃前通知丙、丁，让其准备车子拉赃；丙、丁实施了共同犯罪行为。甲、乙盗窃，丙、丁运赃、销赃，这属于有分工的、复杂的共同犯罪形式。</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25、判断题  陈述性知识主要以概念、产生式的形式表征。</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错误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参考答案：错。参考解析：陈述性知识主要以概念、命题和命题网络的形式表征，程序性知识以产生式和产生式系统表征。</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26、简答题  班级管理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班级管理是一个动态的过程，它是教师根据一定的目的与要求，采用一定的手段与措施，带领全班学生，对班级中的各种资源进行计划、组织、协调、控制，以实现教育目的的组织活动过程。</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27、判断题  沉思型认知方式的特点是反应慢、精确性高。</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正确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参考答案：对。参考解析：冲动型学生与沉思型学生的差异主要表现在对问题的思考速度上。冲动型学生的特点是反应快．但精确性差。沉思型学生反应慢，精确性高。</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28、单选题  人具有自我意识，发展到一定阶段的人具有规划自己未来和为未来发展创造条件的能力。由此表明，人的身心发展具有</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阶段性</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被动性</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主观能动性</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互补性</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C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参考答案：C。参考解析：人的主观能动性从综合的意义上把主体与客体、个体与社会、人的内部世界与外部世界联系起来，成为推动人本身发展的决定性因素。</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29、简答题  某新教师听了特级教师张老师的一堂课。张老师开始上课就播放了与教学内容紧密相关的一首歌曲，把学生带到了相应的学习情境之中。接着，又通过设置一些巧妙的问题，启发引导学生对教学内容进行探究，在探究过程中不仅让学生各自钻研，还组织学生分小组进行讨论。最后，学生掌握了有关知识，初步形成相应能力。总的来说，张老师用了以学生为中心的教学策略。</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阅读以上材料，简要分析张老师在运用以学生为中心的教学策略中采用了哪几方面的知识？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张老师在运用以学生为中心的教学策中采用了以下几个方面的知识：</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（1）发现教学</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发现教学．又称启发式教学．是指学生通过自身的学习活动从而发现有关概念或抽象原理的一种教学策。一般来说，发现教学要经过四个阶段：一是创设问题情境，使学生在这种情境中产生矛盾，提出要求解决和必须解决的问题；二是促使学生利用教师所提供的某些材料及所提出的问题，提出解答的假设；三是从理论上或实践上检验自己的假设：四是根据实验获得的一些材料或结果，在仔细评价的基础上引出结论。</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（2）情境教学</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情境教学是指在应用知识的具体情境中进行知识的教学的一种教学策。在情境教学中，教学的环境是与现实情境相类似的问题情境；教学的目标是解决现实生活中遇到的问题，学习的材料是具真实性的任务．这些任务未被人为地简化处理，隐含于现实问题情境之中，并且由于现实问题往往同时涉及多方面的原理和概念，因此这些任务最好能体现学科交叉性；教学的过程要与实际解决问题的过程相似，教师不是直接将事先备好的概念和原理告诉学生．而是提出现实问题，然后引导学生进行与现实中专家解决问题的过程相类似的探索过程。学生解决问题所需要的原理和概念往往隐含在问题情境之中，学生为了解决当前问题而学习它们，通过解决问题而深刻理解它们，并把这些知识的意义与应用它们的具体问题情境联系在一起。对学习结果的测验将融合于学生解决问题的过程之中，学生在解决实际问题过程中的表现本身就反映了其学习结果。</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（3）合作学习</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合作学习是相对于“个体学习”而言的一种学习组织形式，是指学生们以主动合作学习的方式代替教师主导教学的一种策。合作学习的目的不仅是培养学生主动求知的能力，而且是发展学生在合作过程中的人际交流能力。</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30、单选题  其教学法被称做“产婆术”的教育家是</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亚里士多德</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苏格拉底</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昆体良</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夸美纽斯</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B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参考答案：B。参考解析：此题暂无解析</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31、单选题  下列作者、作品、朝代对应正确的是</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诸葛亮——《诫子书》——汉</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贾谊——《过秦论》——汉</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韩愈——《秋声赋》——宋</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王安石——《捕蛇者说》——宋</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B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B。参考解析：本题考查文学常识。《过秦论》是西汉初期的政论家、文学家贾谊政论散文的代表作，分上中下三篇。全文着重从各个方面分析秦王朝的过失，故名为《过秦论》。旨在总结秦速亡的历史经验，以作为汉王朝建立制度，巩固统治的借鉴。A项：《诫子书》是三国时期著名政治家诸葛亮54岁临终前写给8岁儿子诸葛瞻的一封家书，成为后世历代学子修身立志的名篇；C项：《秋声赋》是北宋时期著名文学家欧阳修的作品；D项：《捕蛇者说》由唐朝文学家柳宗元著，反映了中唐时期我国劳动人民的悲惨生活，深刻地揭露了封建统治阶级对劳动人民的残酷压迫和剥削，表达了作者对劳动人民的深切同情。所以选B项。</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32、简答题  简述教学与学生个性发展的关系。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（1）教学是培养学生个性全面发展的重要环节。</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教学通过协调学生知识、智力、情感、意志、性格等方面的因素，促进学生个性的发展。教学能够激励和发展每个学生的主体能动性，不仅可以使学生高效地获得科学文化知识技能、发展学生的智力，而且能够培养学生的自觉能动性、独立性和开拓创新精神，培养学生的竞争意识、平等观念和合作精神。</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（3）在现代教学中，要更好地促进学生个性的发展，首先要尊重学生个性发展的差异性，因材施教；其次要尊重学生在教学过程中的主体地位，促进学生主动学习。</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33、单选题  道德认知模式首先是由哪位学者所提出来的</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加涅</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科尔伯格</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班杜拉</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皮亚杰</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D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参考答案：D。参考解析：</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道德教育的认知模式是当代德育理论中流行最为广泛、占据主导地位的德育学说，它是由瑞士学者皮亚杰提出，而后由美国学者科尔伯格进一步深化的。</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34、简答题  试举例说明如何利用感知规律，提高感知效果。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参考解析：（1）各种感知规律是对幼儿进行教育、教学的依据，它有助于提高幼儿感知的效果。感知的对象必须达到一定的、足够的强度，使幼儿能察觉到、引起清晰的感知觉。</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如教师说话的声音不宜太大和太小，是每个幼儿都能听的到即可。要考虑知觉的选择性，提高感知速度。如对象与背景的差别越大，对象越易被感知。教师在上课、板书、制作挂图时都应当遵循感知规律。丰富幼儿生活经验，增强理解能力。教师要充分利用一切机会，来充实幼儿的表象，丰富幼儿各方面的生活经验，为理解打下基础。如组织幼儿参观、游览、扩大幼儿视野。</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35、单选题  巴甫洛夫所讲的两种信号系统中，第二信号系统属于</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人类与动物共同具有的</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动物独有的</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人类特有的</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无条件反射</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C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C。参考解析：用具体事物作为条件刺激而建立的条件反射叫作第一信号系统，如“望梅生津”，它是人和动物共有的；用语词作为条件刺激而建立的条件反射系统叫作第二信号系统，如成语“谈虎色变”以及典故“望梅止渴”，它是人类特有的，是人类和动物的条件反射活动的根本区别。</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36、单选题  “要给学生一杯水，教师应有一桶水”指的是教师应具备</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教育理论知识素养</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学科专业知识素养</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广博科学文化知识素养</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马列主义理论素养.</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C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参考答案：C。</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37、填空题  “不愤不启，不悱不发”中“启”的意思是____。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 开其意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参考解析：开其意</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38、简答题  什么是创造性学习？如何促进创造性学习？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（1）创造性学习一词直接来自创新学习，是指能够引起变化、更新、改组和形成一系列问题的学习。创新学习的关键目标是在充足的时间内扩大观念的影响范围。</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（2）创造性学习实际上是创造性教育的一种形式。培养学生的创造性学习能力应该抓好以下三方面：</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①培养创造性学习的兴趣、动机。具体目标是：持有强烈的好奇心；好胜好强，不甘落后；有强烈的求知欲；兴趣广泛，对各种学问和学习活动都感兴趣；敢于提问，即使遇到讥笑也不在乎；勇于置疑；有自信心；讲求学习效率，能保持稳定的学习情绪；学习时朝气蓬勃，不怕困难，不怕吃苦，不怕受累；虚心，自己错了就承认，没有任何顾忌。</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②发展创造性思维。具体目标是：观察事物细致；富于想象力；对事物反应快，容易受到启发；勤于动脑，对学习过程中的各种问题不满足于知其一，喜欢从与问题相关的各个方面去积极思考，寻根究底；善于假设，能运用假设的办法，引发思维，寻求问题的解决；不拘泥，不守旧，乐于创新；有主见，不轻信他人的意见；喜欢用新颖的或者异常的方法解答问题；能注意知识的内在联系，熟练地利用旧知识学习新知识；思维敏捷、开阔。</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③进行创造性学习实践。具体目标是：学习扎实，肯下功夫，会利用时间；在学习过程中讲究效率，成绩突出，知识面广；敢于大胆实践，急于求新；在学习中，喜欢一气呵成，有不完不罢休的劲头；有控制自己的能力；自理能力强。</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培养学生创造性学习能力的方法是多种多样的，应根据教育对象的特点、教师的特点和具体的环境条件来选择和实践。</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39、单选题  光棍节是产生于校园，以庆祝自己仍是单身一族为骄傲的年轻人的娱乐性节日。光棍节本来跟电商是风马牛不相及的，经过淘宝的包装塑造之后就成了一个购物狂欢节。2013年光棍节这天，天猫和淘宝的支付宝总销售额突破300亿元。这说明</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经济促进文化的发展</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经济与文化相互交融</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文化是经济和政治的反映</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民族节日是民族情感的集中表达</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B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参考答案：B。参考解析：本题考查文化与经济的关系。光棍节带动了购物销售额的增加，体现了文化与经济相互交融，故选B项，A、C、D三项都不符合题意。</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40、判断题  基础教育课程改革倡导自主学习、合作学习、探究学习。</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正确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参考答案：对。参考解析：</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41、简答题  活动探索法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参考解析：家长开放日是幼儿园家庭教育的指导形式之一，幼儿园可定期邀请家长来园参观，参加园内的活动，能够增进家长对幼儿园教育工作的感性认识，了解教育内容，掌握教育方法。</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42、简答题  小学五年级学生小奇迷上了网络游戏，经常离家出走。6月2日，小奇第五次离家出走，父母亲朋四处寻找，直到6月10日，才在一家网吧里找到已经精神恍惚的他。6月19日，小奇再次离家出走，3天后其父母又是在一家网吧里找到他。从此以后，小奇被无奈的父母关在了家里．其父母也在家里陪他自学。据小奇的班主任陈老师介绍，小奇以前成绩还不错，但由于沉溺于游戏，成绩直线下降。她时常苦口婆心地给学生讲很多道理和案例，但班上旷课到网吧去玩的学生还是很多，离家出走的也不止小奇一个。她说：“我们学校能管住学生，但管不住网吧。”中国互联网络信息中心公布的一项统计表明，18岁以下的网民占我国上网人数的15．1%。从职业结构来看，学生占23％，是所有职业中比例最高的群体。广西河池市十多位人大代表对全市61家网吧暗访后统计显示，进入网吧的未成年人占网吧总人数57．3％。</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阅读上述材料，请从社会、家庭和学校三种教育力量整合的角度，谈谈你的认识。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（1）本材料反映的情况是一个值得引起全社会关注的现象和问题，从大的方面看关系到国家、民族的发展和社会的稳定；从小的方面看，关系到家庭的幸福和个体的发展。</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本材料提到的班主任说的话以及中国互联网信息统计数据表明未成年学生上网的比例很高，这揭示了社会层面对教育的支持力度不够，从侧面说明了社会、家庭和学校教育三种力量结合的重要性。社会、学校、家庭应三结合，形成教育合力。</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3）对于该材料应着重从社会教育的角度阐述。作为政府应采取强硬的措施，以减少上述现象的发生，优化未成年人成长的环境。作为经营者，应自觉按照国家的政策和法律，合法经营，关注自己的良知，关注未成年人的活动范围，尽量不与之相悖。社会应开展多种有益的教育活动方式，协调学校教育和家庭教育，吸引学生参加，为其成长创造条件。家庭教育应注意方式方法，让孩子的学习、人格同步成长。</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43、单选题  小学生因上课专心听讲受到教师表扬而逐步养成上课专心听讲的习惯属于</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经典条件反射</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操作条件反射</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联结反应</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习惯成自然</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B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【答案】B。解析：操作性行为主要受强化规律的制约。儿童做对了某件事后得到成人的物质奖励或表扬属于正强化。</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44、单选题  根据知识本身的存在形式和复杂程度，知识学习可以分为符号学习、概念学习和</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命题学习</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公式学习</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推理学习</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原理学习</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A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A。参考解析：根据知识本身的存在形式和复杂程度，知识学习可以分为符号学习、概念学习和命题学习。符号学习的主要内容是词汇学习。概念学习指掌握概念的一般意义，实质上是掌握同类事物的共同的关键特征和本质属性。命题学习指学习由若干概念组成的句子的复合意义，即学习若干概念之间的关系。</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45、单选题  态度与品德的形成阶段包括</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依从阶段、认同阶段、内化阶段</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醒悟阶段、转变阶段、自新阶段</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前道德阶段、因循阶段、原则阶段</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自我中心阶段、可逆性阶段、公正阶段</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A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态度与品德的形成是一个从外到内的转化过程，是社会规范的接受和内化，大致经历以下三个阶段：依从、认同和内化。</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46、简答题  小学阶段课程的性质是什么？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我国小学阶段的课程基本性质，应体现普及性.基础性.发展性和可接受性。（1）普及性。小学阶段教育是义务教育，是国家为每个适龄儿童提供的基础教育，应提供均等的就学机会，因此，小学课程应保障学生法定的受教育年限，教育质量要符合国家基本标准。（2）基础性。小学教育是为每一个学生今后的发展和从事终身学习打基础的教育，是提高全民族素质的教育，课程内容和要求应该是基础的.有限的和具有发展性的。3）发展性。小学教育的课程设置要给学生全面.丰富的发展留有充足的时间和空间，应有利于学生自主.多样.持续的发展。（4）可接受性。小学教育的课程要充分考虑小学生的认知特点，不能太难，也不能太容易。</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47、单选题  3岁儿童常常表现出各种反抗行为或执拗现象，这是儿童心理发展中</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的现象。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最近发展区</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敏感期</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转折期</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关键期</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C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参考答案：C。参考解析：</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儿童在心理发展的转折期会表现出各种反抗或执拗现象。</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48、简答题  成就动机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成就动机是个体努力克服障碍，施展才能，力求又快又好地解决某一问题的愿望或趋势。</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49、简答题  简述教育研究的基本过程。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参考解析：</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（1）选择研究课题；</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（2）教育文献检索与综述；</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（3）制订研究计划；</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（4）教育研究资料的收集、整理与分析；</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（5）教育研究论文与报告的撰写。</w:t>
      </w:r>
    </w:p>
    <w:p>
      <w:pPr>
        <w:pStyle w:val="4"/>
        <w:keepNext w:val="0"/>
        <w:keepLines w:val="0"/>
        <w:widowControl/>
        <w:suppressLineNumbers w:val="0"/>
        <w:spacing w:after="240" w:afterAutospacing="0"/>
        <w:rPr>
          <w:rFonts w:hint="eastAsia" w:ascii="微软雅黑" w:hAnsi="微软雅黑" w:eastAsia="微软雅黑" w:cs="微软雅黑"/>
          <w:sz w:val="21"/>
          <w:szCs w:val="21"/>
        </w:rPr>
      </w:pPr>
    </w:p>
    <w:p>
      <w:pPr>
        <w:pStyle w:val="4"/>
        <w:keepNext w:val="0"/>
        <w:keepLines w:val="0"/>
        <w:widowControl/>
        <w:suppressLineNumbers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50、单选题  一谈起爱国，人们往往会想到金戈铁马、血洒疆场。实际上，在和平年代，爱国体现在生活的每一个细节中。当前，我国消费不旺，制约着经济发展，因此，从一个方面说，“积极消费就是爱国”。这表明</w:t>
      </w: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A: 民族精神永不泯灭</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B: 消费是爱国程度的衡量标准</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C: 爱国主义是具体的</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D: 消费是新时期爱国主义的主题</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参考答案: C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本题解释:</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参考答案：C。参考解析：在战争年代和和平时期，爱国主义有不同的具体内涵。“当前，积极消费就是爱国”，体现了爱国主义是具体的，不是抽象的，故选C。</w:t>
      </w:r>
    </w:p>
    <w:p>
      <w:pPr>
        <w:pStyle w:val="4"/>
        <w:keepNext w:val="0"/>
        <w:keepLines w:val="0"/>
        <w:widowControl/>
        <w:suppressLineNumbers w:val="0"/>
        <w:rPr>
          <w:rFonts w:hint="eastAsia" w:ascii="微软雅黑" w:hAnsi="微软雅黑" w:eastAsia="微软雅黑" w:cs="微软雅黑"/>
          <w:sz w:val="21"/>
          <w:szCs w:val="21"/>
        </w:rPr>
      </w:pPr>
    </w:p>
    <w:p>
      <w:pPr>
        <w:pStyle w:val="4"/>
        <w:keepNext w:val="0"/>
        <w:keepLines w:val="0"/>
        <w:widowControl/>
        <w:suppressLineNumbers w:val="0"/>
        <w:spacing w:line="315" w:lineRule="atLeast"/>
        <w:jc w:val="center"/>
        <w:rPr>
          <w:rFonts w:hint="eastAsia" w:ascii="微软雅黑" w:hAnsi="微软雅黑" w:eastAsia="微软雅黑" w:cs="微软雅黑"/>
          <w:b/>
          <w:bCs/>
          <w:sz w:val="21"/>
          <w:szCs w:val="21"/>
          <w:lang w:val="en-US" w:eastAsia="zh-CN"/>
        </w:rPr>
      </w:pPr>
    </w:p>
    <w:p>
      <w:pPr>
        <w:rPr>
          <w:rFonts w:hint="eastAsia" w:ascii="微软雅黑" w:hAnsi="微软雅黑" w:eastAsia="微软雅黑" w:cs="微软雅黑"/>
          <w:sz w:val="21"/>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33330" descr="微信图片_2018112711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330" descr="微信图片_20181127115615"/>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11D57"/>
    <w:rsid w:val="51E11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2019-08-15T08:07:00Z</dcterms:created>
  <dc:creator>幻听</dc:creator>
  <cp:lastModifiedBy>幻听</cp:lastModifiedBy>
  <dcterms:modified xsi:type="dcterms:W3CDTF">2019-08-15T08:10:55Z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